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017D9" w14:textId="77777777" w:rsidR="004B464C" w:rsidRPr="004B464C" w:rsidRDefault="004B464C" w:rsidP="00DF140C">
      <w:pPr>
        <w:spacing w:after="0" w:line="240" w:lineRule="auto"/>
        <w:rPr>
          <w:b/>
        </w:rPr>
      </w:pPr>
    </w:p>
    <w:p w14:paraId="1ED55C6C" w14:textId="6CB57929" w:rsidR="004B464C" w:rsidRPr="004B464C" w:rsidRDefault="00FE2345" w:rsidP="60DF66F9">
      <w:pPr>
        <w:spacing w:after="0" w:line="240" w:lineRule="auto"/>
        <w:rPr>
          <w:b/>
          <w:bCs/>
        </w:rPr>
      </w:pPr>
      <w:r w:rsidRPr="60DF66F9">
        <w:rPr>
          <w:b/>
          <w:bCs/>
          <w:sz w:val="24"/>
          <w:szCs w:val="24"/>
        </w:rPr>
        <w:t>M</w:t>
      </w:r>
      <w:r w:rsidR="439F242F" w:rsidRPr="60DF66F9">
        <w:rPr>
          <w:b/>
          <w:bCs/>
          <w:sz w:val="24"/>
          <w:szCs w:val="24"/>
        </w:rPr>
        <w:t xml:space="preserve">y </w:t>
      </w:r>
      <w:proofErr w:type="spellStart"/>
      <w:r w:rsidR="439F242F" w:rsidRPr="60DF66F9">
        <w:rPr>
          <w:b/>
          <w:bCs/>
          <w:sz w:val="24"/>
          <w:szCs w:val="24"/>
        </w:rPr>
        <w:t>CancerIQ</w:t>
      </w:r>
      <w:proofErr w:type="spellEnd"/>
      <w:r w:rsidRPr="60DF66F9">
        <w:rPr>
          <w:b/>
          <w:bCs/>
          <w:sz w:val="24"/>
          <w:szCs w:val="24"/>
        </w:rPr>
        <w:t xml:space="preserve"> – Q&amp;A F</w:t>
      </w:r>
      <w:r w:rsidR="2A390C00" w:rsidRPr="60DF66F9">
        <w:rPr>
          <w:b/>
          <w:bCs/>
          <w:sz w:val="24"/>
          <w:szCs w:val="24"/>
        </w:rPr>
        <w:t>or</w:t>
      </w:r>
      <w:r w:rsidRPr="60DF66F9">
        <w:rPr>
          <w:b/>
          <w:bCs/>
          <w:sz w:val="24"/>
          <w:szCs w:val="24"/>
        </w:rPr>
        <w:t xml:space="preserve"> H</w:t>
      </w:r>
      <w:r w:rsidR="0F9EFA82" w:rsidRPr="60DF66F9">
        <w:rPr>
          <w:b/>
          <w:bCs/>
          <w:sz w:val="24"/>
          <w:szCs w:val="24"/>
        </w:rPr>
        <w:t>ealth Care</w:t>
      </w:r>
      <w:r w:rsidRPr="60DF66F9">
        <w:rPr>
          <w:b/>
          <w:bCs/>
          <w:sz w:val="24"/>
          <w:szCs w:val="24"/>
        </w:rPr>
        <w:t xml:space="preserve"> P</w:t>
      </w:r>
      <w:r w:rsidR="5DDC2A6E" w:rsidRPr="60DF66F9">
        <w:rPr>
          <w:b/>
          <w:bCs/>
          <w:sz w:val="24"/>
          <w:szCs w:val="24"/>
        </w:rPr>
        <w:t>roviders</w:t>
      </w:r>
      <w:r w:rsidR="004B464C" w:rsidRPr="60DF66F9">
        <w:rPr>
          <w:b/>
          <w:bCs/>
        </w:rPr>
        <w:t xml:space="preserve"> </w:t>
      </w:r>
    </w:p>
    <w:p w14:paraId="0A37501D" w14:textId="77777777" w:rsidR="00220B8D" w:rsidRDefault="00220B8D" w:rsidP="00DF140C">
      <w:pPr>
        <w:spacing w:after="0" w:line="240" w:lineRule="auto"/>
        <w:rPr>
          <w:b/>
        </w:rPr>
      </w:pPr>
    </w:p>
    <w:p w14:paraId="558FC112" w14:textId="150E7C69" w:rsidR="00D96D39" w:rsidRPr="00FE2345" w:rsidRDefault="00FE2345" w:rsidP="00DF140C">
      <w:pPr>
        <w:spacing w:after="0" w:line="240" w:lineRule="auto"/>
        <w:rPr>
          <w:rFonts w:eastAsia="Times New Roman"/>
          <w:b/>
        </w:rPr>
      </w:pPr>
      <w:r w:rsidRPr="00FE2345">
        <w:rPr>
          <w:b/>
        </w:rPr>
        <w:t xml:space="preserve">What is My </w:t>
      </w:r>
      <w:proofErr w:type="spellStart"/>
      <w:r w:rsidRPr="00FE2345">
        <w:rPr>
          <w:b/>
        </w:rPr>
        <w:t>CancerIQ</w:t>
      </w:r>
      <w:proofErr w:type="spellEnd"/>
      <w:r w:rsidR="00D96D39" w:rsidRPr="00FE2345">
        <w:rPr>
          <w:b/>
        </w:rPr>
        <w:t>?</w:t>
      </w:r>
      <w:r w:rsidR="00D96D39" w:rsidRPr="00FE2345">
        <w:rPr>
          <w:rFonts w:eastAsia="Times New Roman"/>
          <w:b/>
        </w:rPr>
        <w:t xml:space="preserve"> </w:t>
      </w:r>
    </w:p>
    <w:p w14:paraId="118739EF" w14:textId="4E69B1F2" w:rsidR="00D96D39" w:rsidRPr="00FE2345" w:rsidRDefault="00D96D39" w:rsidP="00346FBB">
      <w:pPr>
        <w:spacing w:after="0" w:line="240" w:lineRule="auto"/>
      </w:pPr>
      <w:r w:rsidRPr="00FE2345">
        <w:t xml:space="preserve">My </w:t>
      </w:r>
      <w:proofErr w:type="spellStart"/>
      <w:r w:rsidRPr="00FE2345">
        <w:t>CancerIQ</w:t>
      </w:r>
      <w:proofErr w:type="spellEnd"/>
      <w:r w:rsidRPr="00FE2345">
        <w:t xml:space="preserve"> is</w:t>
      </w:r>
      <w:r w:rsidR="00337D89" w:rsidRPr="00FE2345">
        <w:t xml:space="preserve"> </w:t>
      </w:r>
      <w:r w:rsidRPr="00FE2345">
        <w:t xml:space="preserve">a </w:t>
      </w:r>
      <w:r w:rsidR="00B03ED8" w:rsidRPr="00FE2345">
        <w:t xml:space="preserve">free </w:t>
      </w:r>
      <w:r w:rsidR="00BC66ED" w:rsidRPr="00FE2345">
        <w:t xml:space="preserve">and </w:t>
      </w:r>
      <w:r w:rsidR="00712324" w:rsidRPr="00FE2345">
        <w:t xml:space="preserve">confidential </w:t>
      </w:r>
      <w:r w:rsidRPr="00FE2345">
        <w:t xml:space="preserve">online cancer risk assessment </w:t>
      </w:r>
      <w:r w:rsidR="00F92338" w:rsidRPr="00FE2345">
        <w:t xml:space="preserve">tool </w:t>
      </w:r>
      <w:r w:rsidRPr="00FE2345">
        <w:t>to help Ontarians of all ages:</w:t>
      </w:r>
    </w:p>
    <w:p w14:paraId="3038DAA2" w14:textId="4A339598" w:rsidR="00D96D39" w:rsidRPr="00FE2345" w:rsidRDefault="00D96D39" w:rsidP="00DF140C">
      <w:pPr>
        <w:pStyle w:val="ListParagraph"/>
        <w:numPr>
          <w:ilvl w:val="0"/>
          <w:numId w:val="1"/>
        </w:numPr>
        <w:spacing w:before="0"/>
        <w:rPr>
          <w:sz w:val="22"/>
          <w:szCs w:val="22"/>
        </w:rPr>
      </w:pPr>
      <w:r w:rsidRPr="00FE2345">
        <w:rPr>
          <w:sz w:val="22"/>
          <w:szCs w:val="22"/>
        </w:rPr>
        <w:t xml:space="preserve">increase their awareness of </w:t>
      </w:r>
      <w:r w:rsidR="009D4631" w:rsidRPr="00FE2345">
        <w:rPr>
          <w:sz w:val="22"/>
          <w:szCs w:val="22"/>
        </w:rPr>
        <w:t xml:space="preserve">developing </w:t>
      </w:r>
      <w:r w:rsidR="00E0333E" w:rsidRPr="00FE2345">
        <w:rPr>
          <w:sz w:val="22"/>
          <w:szCs w:val="22"/>
        </w:rPr>
        <w:t xml:space="preserve">six </w:t>
      </w:r>
      <w:r w:rsidRPr="00FE2345">
        <w:rPr>
          <w:sz w:val="22"/>
          <w:szCs w:val="22"/>
        </w:rPr>
        <w:t>types of cancer</w:t>
      </w:r>
      <w:r w:rsidR="002E2EC9" w:rsidRPr="00FE2345">
        <w:rPr>
          <w:sz w:val="22"/>
          <w:szCs w:val="22"/>
        </w:rPr>
        <w:t xml:space="preserve"> (i.e</w:t>
      </w:r>
      <w:r w:rsidR="00105754" w:rsidRPr="00FE2345">
        <w:rPr>
          <w:sz w:val="22"/>
          <w:szCs w:val="22"/>
        </w:rPr>
        <w:t>.</w:t>
      </w:r>
      <w:r w:rsidR="009A6E80" w:rsidRPr="00FE2345">
        <w:rPr>
          <w:sz w:val="22"/>
          <w:szCs w:val="22"/>
        </w:rPr>
        <w:t>,</w:t>
      </w:r>
      <w:r w:rsidR="00105754" w:rsidRPr="00FE2345">
        <w:rPr>
          <w:rFonts w:asciiTheme="minorHAnsi" w:hAnsiTheme="minorHAnsi" w:cstheme="minorHAnsi"/>
          <w:sz w:val="22"/>
          <w:szCs w:val="22"/>
        </w:rPr>
        <w:t xml:space="preserve"> </w:t>
      </w:r>
      <w:r w:rsidR="00A573BD" w:rsidRPr="00FE2345">
        <w:rPr>
          <w:rFonts w:asciiTheme="minorHAnsi" w:hAnsiTheme="minorHAnsi" w:cstheme="minorHAnsi"/>
          <w:sz w:val="22"/>
          <w:szCs w:val="22"/>
        </w:rPr>
        <w:t xml:space="preserve">breast, cervical, colorectal, kidney, </w:t>
      </w:r>
      <w:proofErr w:type="gramStart"/>
      <w:r w:rsidR="00A573BD" w:rsidRPr="00FE2345">
        <w:rPr>
          <w:rFonts w:asciiTheme="minorHAnsi" w:hAnsiTheme="minorHAnsi" w:cstheme="minorHAnsi"/>
          <w:sz w:val="22"/>
          <w:szCs w:val="22"/>
        </w:rPr>
        <w:t>lung</w:t>
      </w:r>
      <w:proofErr w:type="gramEnd"/>
      <w:r w:rsidR="00A573BD" w:rsidRPr="00FE2345">
        <w:rPr>
          <w:rFonts w:asciiTheme="minorHAnsi" w:hAnsiTheme="minorHAnsi" w:cstheme="minorHAnsi"/>
          <w:sz w:val="22"/>
          <w:szCs w:val="22"/>
        </w:rPr>
        <w:t xml:space="preserve"> and melanoma)</w:t>
      </w:r>
    </w:p>
    <w:p w14:paraId="0922B810" w14:textId="77777777" w:rsidR="00D96D39" w:rsidRPr="00FE2345" w:rsidRDefault="00D96D39" w:rsidP="00DF140C">
      <w:pPr>
        <w:pStyle w:val="ListParagraph"/>
        <w:numPr>
          <w:ilvl w:val="0"/>
          <w:numId w:val="1"/>
        </w:numPr>
        <w:spacing w:before="0"/>
        <w:rPr>
          <w:sz w:val="22"/>
          <w:szCs w:val="22"/>
        </w:rPr>
      </w:pPr>
      <w:r w:rsidRPr="00FE2345">
        <w:rPr>
          <w:sz w:val="22"/>
          <w:szCs w:val="22"/>
        </w:rPr>
        <w:t>better understand their cancer risk and protective factors</w:t>
      </w:r>
    </w:p>
    <w:p w14:paraId="66716BAD" w14:textId="36DDD325" w:rsidR="0064629D" w:rsidRPr="00FE2345" w:rsidRDefault="00376FC7" w:rsidP="0064629D">
      <w:pPr>
        <w:pStyle w:val="ListParagraph"/>
        <w:numPr>
          <w:ilvl w:val="0"/>
          <w:numId w:val="1"/>
        </w:numPr>
        <w:spacing w:before="0"/>
        <w:rPr>
          <w:sz w:val="22"/>
          <w:szCs w:val="22"/>
        </w:rPr>
      </w:pPr>
      <w:r w:rsidRPr="00FE2345">
        <w:rPr>
          <w:sz w:val="22"/>
          <w:szCs w:val="22"/>
        </w:rPr>
        <w:t>learn when and how they should be screened</w:t>
      </w:r>
      <w:r w:rsidRPr="00FE2345" w:rsidDel="005C3CFB">
        <w:rPr>
          <w:sz w:val="22"/>
          <w:szCs w:val="22"/>
        </w:rPr>
        <w:t xml:space="preserve"> </w:t>
      </w:r>
      <w:r w:rsidR="0064629D" w:rsidRPr="00FE2345">
        <w:rPr>
          <w:sz w:val="22"/>
          <w:szCs w:val="22"/>
        </w:rPr>
        <w:t>for</w:t>
      </w:r>
      <w:r w:rsidR="00832873" w:rsidRPr="00FE2345">
        <w:rPr>
          <w:sz w:val="22"/>
          <w:szCs w:val="22"/>
        </w:rPr>
        <w:t xml:space="preserve"> breast, cervical and</w:t>
      </w:r>
      <w:r w:rsidR="0064629D" w:rsidRPr="00FE2345">
        <w:rPr>
          <w:sz w:val="22"/>
          <w:szCs w:val="22"/>
        </w:rPr>
        <w:t xml:space="preserve"> colorectal </w:t>
      </w:r>
      <w:proofErr w:type="gramStart"/>
      <w:r w:rsidR="0064629D" w:rsidRPr="00FE2345">
        <w:rPr>
          <w:sz w:val="22"/>
          <w:szCs w:val="22"/>
        </w:rPr>
        <w:t>cancer</w:t>
      </w:r>
      <w:proofErr w:type="gramEnd"/>
    </w:p>
    <w:p w14:paraId="50C27FAD" w14:textId="77777777" w:rsidR="001D1965" w:rsidRDefault="001D1965" w:rsidP="00DF140C">
      <w:pPr>
        <w:spacing w:after="120" w:line="240" w:lineRule="auto"/>
        <w:rPr>
          <w:b/>
        </w:rPr>
      </w:pPr>
    </w:p>
    <w:p w14:paraId="422B67A4" w14:textId="681A3725" w:rsidR="00D96D39" w:rsidRPr="00FE2345" w:rsidRDefault="00D96D39" w:rsidP="00DF140C">
      <w:pPr>
        <w:spacing w:after="120" w:line="240" w:lineRule="auto"/>
        <w:rPr>
          <w:rFonts w:eastAsia="Times New Roman"/>
          <w:b/>
          <w:color w:val="660066"/>
        </w:rPr>
      </w:pPr>
      <w:r w:rsidRPr="00FE2345">
        <w:rPr>
          <w:b/>
        </w:rPr>
        <w:t xml:space="preserve">How does My </w:t>
      </w:r>
      <w:proofErr w:type="spellStart"/>
      <w:r w:rsidRPr="00FE2345">
        <w:rPr>
          <w:b/>
        </w:rPr>
        <w:t>CancerIQ</w:t>
      </w:r>
      <w:proofErr w:type="spellEnd"/>
      <w:r w:rsidRPr="00FE2345">
        <w:rPr>
          <w:b/>
        </w:rPr>
        <w:t xml:space="preserve"> calculate a patient’s risk?</w:t>
      </w:r>
      <w:r w:rsidRPr="00FE2345">
        <w:rPr>
          <w:rFonts w:eastAsia="Times New Roman"/>
          <w:b/>
          <w:color w:val="660066"/>
        </w:rPr>
        <w:t xml:space="preserve"> </w:t>
      </w:r>
    </w:p>
    <w:p w14:paraId="4D8EC56C" w14:textId="72225FF9" w:rsidR="00D96D39" w:rsidRPr="00FE2345" w:rsidRDefault="00D96D39" w:rsidP="00DF140C">
      <w:pPr>
        <w:spacing w:after="120" w:line="240" w:lineRule="auto"/>
      </w:pPr>
      <w:r w:rsidRPr="00FE2345">
        <w:t xml:space="preserve">The risk assessments are based on existing algorithms developed through an extensive international consultation process involving clinicians and scientists. </w:t>
      </w:r>
      <w:r w:rsidR="000A63BA" w:rsidRPr="00FE2345">
        <w:t>A</w:t>
      </w:r>
      <w:r w:rsidRPr="00FE2345">
        <w:t>lgorithms</w:t>
      </w:r>
      <w:r w:rsidR="000B21CD" w:rsidRPr="00FE2345">
        <w:t xml:space="preserve"> are</w:t>
      </w:r>
      <w:r w:rsidR="000A63BA" w:rsidRPr="00FE2345">
        <w:t xml:space="preserve"> adapted</w:t>
      </w:r>
      <w:r w:rsidRPr="00FE2345">
        <w:t xml:space="preserve"> by using prevalence data from Ontario or, if no Ontario estimates were available, from Canada or another Canadian province. </w:t>
      </w:r>
    </w:p>
    <w:p w14:paraId="11B34A8A" w14:textId="50A98085" w:rsidR="00D96D39" w:rsidRPr="00FE2345" w:rsidRDefault="00725973" w:rsidP="00DF140C">
      <w:pPr>
        <w:spacing w:after="120" w:line="240" w:lineRule="auto"/>
      </w:pPr>
      <w:r w:rsidRPr="00FE2345">
        <w:rPr>
          <w:rStyle w:val="ui-provider"/>
        </w:rPr>
        <w:t xml:space="preserve">The messaging for personalized </w:t>
      </w:r>
      <w:r w:rsidR="00D346C3" w:rsidRPr="00FE2345">
        <w:rPr>
          <w:rStyle w:val="ui-provider"/>
        </w:rPr>
        <w:t>health action plan</w:t>
      </w:r>
      <w:r w:rsidRPr="00FE2345">
        <w:rPr>
          <w:rStyle w:val="ui-provider"/>
        </w:rPr>
        <w:t xml:space="preserve"> </w:t>
      </w:r>
      <w:r w:rsidR="00D96D39" w:rsidRPr="00FE2345">
        <w:t>was developed by inter-disciplinary working groups</w:t>
      </w:r>
      <w:r w:rsidR="0036484C" w:rsidRPr="00FE2345">
        <w:t>, including</w:t>
      </w:r>
      <w:r w:rsidR="00D96D39" w:rsidRPr="00FE2345">
        <w:t xml:space="preserve"> epidemiologists, cancer science specialists, a registered dietitian and health promotion/communication specialists.</w:t>
      </w:r>
    </w:p>
    <w:p w14:paraId="264387DE" w14:textId="4406A625" w:rsidR="00D96D39" w:rsidRPr="00FE2345" w:rsidRDefault="00D96D39" w:rsidP="00DF140C">
      <w:pPr>
        <w:spacing w:after="120" w:line="240" w:lineRule="auto"/>
      </w:pPr>
      <w:r w:rsidRPr="00FE2345">
        <w:t>For each cancer, the algorithm calculates the relative risk of cancer compared to the general population. For most cancers</w:t>
      </w:r>
      <w:r w:rsidR="00482C19" w:rsidRPr="00FE2345">
        <w:t>,</w:t>
      </w:r>
      <w:r w:rsidRPr="00FE2345">
        <w:t xml:space="preserve"> risk was divided into three broad categories: lower than average, average, or higher than average. For some cancers, additional categories</w:t>
      </w:r>
      <w:r w:rsidR="00603EF1" w:rsidRPr="00FE2345">
        <w:t xml:space="preserve">, such as high risk, </w:t>
      </w:r>
      <w:r w:rsidRPr="00FE2345">
        <w:t xml:space="preserve">were added to reflect </w:t>
      </w:r>
      <w:proofErr w:type="gramStart"/>
      <w:r w:rsidRPr="00FE2345">
        <w:t xml:space="preserve">the  </w:t>
      </w:r>
      <w:r w:rsidR="00DB70FB" w:rsidRPr="00FE2345">
        <w:t>substantial</w:t>
      </w:r>
      <w:proofErr w:type="gramEnd"/>
      <w:r w:rsidR="003D33D6" w:rsidRPr="00FE2345">
        <w:t xml:space="preserve"> </w:t>
      </w:r>
      <w:r w:rsidRPr="00FE2345">
        <w:t xml:space="preserve">impact of particular risk factors (e.g., having a genetic mutation for breast cancer or heavy smoking for lung cancer).  </w:t>
      </w:r>
    </w:p>
    <w:p w14:paraId="04793E72" w14:textId="77777777" w:rsidR="00D96D39" w:rsidRPr="00FE2345" w:rsidRDefault="00D96D39" w:rsidP="00DF140C">
      <w:pPr>
        <w:spacing w:after="120" w:line="240" w:lineRule="auto"/>
      </w:pPr>
      <w:r w:rsidRPr="00FE2345">
        <w:t>Because risk is calculated relative to the Ontario population and using methods specific to Ontario, risk categories assigned to users may differ from those obtained through other available online risk calculators.</w:t>
      </w:r>
    </w:p>
    <w:p w14:paraId="7CBB86AA" w14:textId="1BD5E54D" w:rsidR="00D96D39" w:rsidRPr="00FE2345" w:rsidRDefault="00875962" w:rsidP="00E8555C">
      <w:pPr>
        <w:spacing w:after="0" w:line="240" w:lineRule="auto"/>
      </w:pPr>
      <w:r w:rsidRPr="00FE2345">
        <w:t xml:space="preserve">A </w:t>
      </w:r>
      <w:r w:rsidR="00763405" w:rsidRPr="00FE2345">
        <w:t>D</w:t>
      </w:r>
      <w:r w:rsidR="00410D9D" w:rsidRPr="00FE2345">
        <w:t xml:space="preserve">isclaimer </w:t>
      </w:r>
      <w:r w:rsidR="00D96D39" w:rsidRPr="00FE2345">
        <w:t>on the site explain</w:t>
      </w:r>
      <w:r w:rsidRPr="00FE2345">
        <w:t>s</w:t>
      </w:r>
      <w:r w:rsidR="00D96D39" w:rsidRPr="00FE2345">
        <w:t xml:space="preserve"> to users that results:</w:t>
      </w:r>
    </w:p>
    <w:p w14:paraId="192DD4AF" w14:textId="77777777" w:rsidR="00D96D39" w:rsidRPr="00FE2345" w:rsidRDefault="00D96D39" w:rsidP="00DF140C">
      <w:pPr>
        <w:pStyle w:val="ListParagraph"/>
        <w:numPr>
          <w:ilvl w:val="0"/>
          <w:numId w:val="3"/>
        </w:numPr>
        <w:spacing w:before="0"/>
        <w:ind w:left="763"/>
        <w:rPr>
          <w:sz w:val="22"/>
          <w:szCs w:val="22"/>
        </w:rPr>
      </w:pPr>
      <w:r w:rsidRPr="00FE2345">
        <w:rPr>
          <w:sz w:val="22"/>
          <w:szCs w:val="22"/>
        </w:rPr>
        <w:t xml:space="preserve">are not diagnostic and cannot predict whether an individual will or will not develop </w:t>
      </w:r>
      <w:proofErr w:type="gramStart"/>
      <w:r w:rsidRPr="00FE2345">
        <w:rPr>
          <w:sz w:val="22"/>
          <w:szCs w:val="22"/>
        </w:rPr>
        <w:t>cancer</w:t>
      </w:r>
      <w:proofErr w:type="gramEnd"/>
    </w:p>
    <w:p w14:paraId="5B78E161" w14:textId="77777777" w:rsidR="00D96D39" w:rsidRPr="00FE2345" w:rsidRDefault="00D96D39" w:rsidP="00DF140C">
      <w:pPr>
        <w:pStyle w:val="ListParagraph"/>
        <w:numPr>
          <w:ilvl w:val="0"/>
          <w:numId w:val="3"/>
        </w:numPr>
        <w:spacing w:before="0"/>
        <w:ind w:left="763"/>
        <w:rPr>
          <w:sz w:val="22"/>
          <w:szCs w:val="22"/>
        </w:rPr>
      </w:pPr>
      <w:r w:rsidRPr="00FE2345">
        <w:rPr>
          <w:sz w:val="22"/>
          <w:szCs w:val="22"/>
        </w:rPr>
        <w:t xml:space="preserve">do not constitute medical </w:t>
      </w:r>
      <w:proofErr w:type="gramStart"/>
      <w:r w:rsidRPr="00FE2345">
        <w:rPr>
          <w:sz w:val="22"/>
          <w:szCs w:val="22"/>
        </w:rPr>
        <w:t>advice</w:t>
      </w:r>
      <w:proofErr w:type="gramEnd"/>
    </w:p>
    <w:p w14:paraId="2ED22600" w14:textId="77777777" w:rsidR="00D96D39" w:rsidRPr="00FE2345" w:rsidRDefault="00D96D39" w:rsidP="00DF140C">
      <w:pPr>
        <w:pStyle w:val="ListParagraph"/>
        <w:numPr>
          <w:ilvl w:val="0"/>
          <w:numId w:val="3"/>
        </w:numPr>
        <w:spacing w:before="0"/>
        <w:ind w:left="763"/>
        <w:rPr>
          <w:sz w:val="22"/>
          <w:szCs w:val="22"/>
        </w:rPr>
      </w:pPr>
      <w:r w:rsidRPr="00FE2345">
        <w:rPr>
          <w:sz w:val="22"/>
          <w:szCs w:val="22"/>
        </w:rPr>
        <w:t xml:space="preserve">are most accurate for those age 40 and over without a previous history of </w:t>
      </w:r>
      <w:proofErr w:type="gramStart"/>
      <w:r w:rsidRPr="00FE2345">
        <w:rPr>
          <w:sz w:val="22"/>
          <w:szCs w:val="22"/>
        </w:rPr>
        <w:t>cancer</w:t>
      </w:r>
      <w:proofErr w:type="gramEnd"/>
    </w:p>
    <w:p w14:paraId="23290417" w14:textId="77777777" w:rsidR="00D96D39" w:rsidRPr="00FE2345" w:rsidRDefault="00D96D39" w:rsidP="00DF140C">
      <w:pPr>
        <w:pStyle w:val="ListParagraph"/>
        <w:numPr>
          <w:ilvl w:val="0"/>
          <w:numId w:val="3"/>
        </w:numPr>
        <w:spacing w:before="0"/>
        <w:ind w:left="763"/>
        <w:rPr>
          <w:sz w:val="22"/>
          <w:szCs w:val="22"/>
        </w:rPr>
      </w:pPr>
      <w:r w:rsidRPr="00FE2345">
        <w:rPr>
          <w:sz w:val="22"/>
          <w:szCs w:val="22"/>
        </w:rPr>
        <w:t xml:space="preserve">are limited to current knowledge and user’s responses, so risk may change in the </w:t>
      </w:r>
      <w:proofErr w:type="gramStart"/>
      <w:r w:rsidRPr="00FE2345">
        <w:rPr>
          <w:sz w:val="22"/>
          <w:szCs w:val="22"/>
        </w:rPr>
        <w:t>future</w:t>
      </w:r>
      <w:proofErr w:type="gramEnd"/>
    </w:p>
    <w:p w14:paraId="02EB378F" w14:textId="77777777" w:rsidR="00D96D39" w:rsidRPr="00FE2345" w:rsidRDefault="00D96D39" w:rsidP="00D96D39">
      <w:pPr>
        <w:pStyle w:val="FunctionalText"/>
        <w:rPr>
          <w:color w:val="auto"/>
          <w:szCs w:val="22"/>
        </w:rPr>
      </w:pPr>
    </w:p>
    <w:p w14:paraId="599F4B04" w14:textId="77777777" w:rsidR="00D96D39" w:rsidRPr="00FE2345" w:rsidRDefault="00D96D39" w:rsidP="00DF140C">
      <w:pPr>
        <w:pStyle w:val="FunctionalText"/>
        <w:spacing w:before="0"/>
        <w:rPr>
          <w:color w:val="auto"/>
          <w:szCs w:val="22"/>
        </w:rPr>
      </w:pPr>
      <w:r w:rsidRPr="00FE2345">
        <w:rPr>
          <w:color w:val="auto"/>
          <w:szCs w:val="22"/>
        </w:rPr>
        <w:t>How were the risk factors identified?</w:t>
      </w:r>
    </w:p>
    <w:p w14:paraId="13AE32B9" w14:textId="67D08F21" w:rsidR="00DF140C" w:rsidRPr="00FE2345" w:rsidRDefault="00D96D39" w:rsidP="00DF140C">
      <w:pPr>
        <w:spacing w:after="120" w:line="240" w:lineRule="auto"/>
      </w:pPr>
      <w:r w:rsidRPr="00FE2345">
        <w:t xml:space="preserve">For each risk assessment, risk factors were included </w:t>
      </w:r>
      <w:r w:rsidR="008F3A18" w:rsidRPr="00FE2345">
        <w:t xml:space="preserve">based on </w:t>
      </w:r>
      <w:r w:rsidR="003326E0" w:rsidRPr="00FE2345">
        <w:t xml:space="preserve">a </w:t>
      </w:r>
      <w:r w:rsidR="008F3A18" w:rsidRPr="00FE2345">
        <w:t xml:space="preserve">review </w:t>
      </w:r>
      <w:r w:rsidR="00757116" w:rsidRPr="00FE2345">
        <w:t xml:space="preserve">of scientific evidence </w:t>
      </w:r>
      <w:r w:rsidR="003326E0" w:rsidRPr="00FE2345">
        <w:t>by researchers and clinicians</w:t>
      </w:r>
      <w:r w:rsidRPr="00FE2345">
        <w:t xml:space="preserve">. </w:t>
      </w:r>
      <w:r w:rsidR="00DE3B5A" w:rsidRPr="00FE2345">
        <w:t xml:space="preserve">Many </w:t>
      </w:r>
      <w:r w:rsidRPr="00FE2345">
        <w:t xml:space="preserve">of these factors have </w:t>
      </w:r>
      <w:r w:rsidR="00302FEB" w:rsidRPr="00FE2345">
        <w:t xml:space="preserve">also </w:t>
      </w:r>
      <w:r w:rsidRPr="00FE2345">
        <w:t>been reviewed in one or more of the f</w:t>
      </w:r>
      <w:r w:rsidR="00DF140C" w:rsidRPr="00FE2345">
        <w:t>ollowing reports/report series:</w:t>
      </w:r>
    </w:p>
    <w:p w14:paraId="2698FE7E" w14:textId="205B3F00" w:rsidR="00DF140C" w:rsidRPr="00FE2345" w:rsidRDefault="009D738E" w:rsidP="00DF140C">
      <w:pPr>
        <w:pStyle w:val="ListParagraph"/>
        <w:numPr>
          <w:ilvl w:val="0"/>
          <w:numId w:val="8"/>
        </w:numPr>
        <w:spacing w:before="0"/>
        <w:rPr>
          <w:sz w:val="22"/>
          <w:szCs w:val="22"/>
        </w:rPr>
      </w:pPr>
      <w:r w:rsidRPr="00FE2345">
        <w:rPr>
          <w:i/>
          <w:sz w:val="22"/>
          <w:szCs w:val="22"/>
        </w:rPr>
        <w:t>Diet</w:t>
      </w:r>
      <w:r w:rsidR="00D96D39" w:rsidRPr="00FE2345">
        <w:rPr>
          <w:i/>
          <w:sz w:val="22"/>
          <w:szCs w:val="22"/>
        </w:rPr>
        <w:t xml:space="preserve">, Nutrition, Physical Activity, and Cancer: </w:t>
      </w:r>
      <w:proofErr w:type="gramStart"/>
      <w:r w:rsidRPr="00FE2345">
        <w:rPr>
          <w:i/>
          <w:sz w:val="22"/>
          <w:szCs w:val="22"/>
        </w:rPr>
        <w:t>a</w:t>
      </w:r>
      <w:proofErr w:type="gramEnd"/>
      <w:r w:rsidR="00D96D39" w:rsidRPr="00FE2345">
        <w:rPr>
          <w:i/>
          <w:sz w:val="22"/>
          <w:szCs w:val="22"/>
        </w:rPr>
        <w:t xml:space="preserve"> Global Perspective, </w:t>
      </w:r>
      <w:r w:rsidR="00D96D39" w:rsidRPr="00FE2345">
        <w:rPr>
          <w:sz w:val="22"/>
          <w:szCs w:val="22"/>
        </w:rPr>
        <w:t>published by the World Cancer Research Fund (WCRF) and the American Institute for Cancer Research</w:t>
      </w:r>
      <w:r w:rsidR="00B20FCD" w:rsidRPr="00FE2345">
        <w:rPr>
          <w:sz w:val="22"/>
          <w:szCs w:val="22"/>
        </w:rPr>
        <w:t xml:space="preserve"> </w:t>
      </w:r>
      <w:r w:rsidR="00D96D39" w:rsidRPr="00FE2345">
        <w:rPr>
          <w:sz w:val="22"/>
          <w:szCs w:val="22"/>
        </w:rPr>
        <w:t>(AICR)</w:t>
      </w:r>
    </w:p>
    <w:p w14:paraId="015B3C0C" w14:textId="6C80A062" w:rsidR="004F45B9" w:rsidRPr="00FE2345" w:rsidRDefault="00EE486F" w:rsidP="00DF140C">
      <w:pPr>
        <w:pStyle w:val="ListParagraph"/>
        <w:numPr>
          <w:ilvl w:val="0"/>
          <w:numId w:val="8"/>
        </w:numPr>
        <w:spacing w:before="0"/>
        <w:rPr>
          <w:sz w:val="22"/>
          <w:szCs w:val="22"/>
        </w:rPr>
      </w:pPr>
      <w:r w:rsidRPr="00FE2345">
        <w:rPr>
          <w:i/>
          <w:iCs/>
          <w:sz w:val="22"/>
          <w:szCs w:val="22"/>
        </w:rPr>
        <w:t xml:space="preserve">Global Cancer Update </w:t>
      </w:r>
      <w:proofErr w:type="spellStart"/>
      <w:r w:rsidRPr="00FE2345">
        <w:rPr>
          <w:i/>
          <w:iCs/>
          <w:sz w:val="22"/>
          <w:szCs w:val="22"/>
        </w:rPr>
        <w:t>Programme</w:t>
      </w:r>
      <w:proofErr w:type="spellEnd"/>
      <w:r w:rsidRPr="00FE2345">
        <w:rPr>
          <w:sz w:val="22"/>
          <w:szCs w:val="22"/>
        </w:rPr>
        <w:t>, published by the World Cancer Research Fund (WCRF)</w:t>
      </w:r>
    </w:p>
    <w:p w14:paraId="341B427A" w14:textId="736B252F" w:rsidR="00D96D39" w:rsidRPr="00FE2345" w:rsidRDefault="00D96D39" w:rsidP="00DF140C">
      <w:pPr>
        <w:pStyle w:val="ListParagraph"/>
        <w:numPr>
          <w:ilvl w:val="0"/>
          <w:numId w:val="8"/>
        </w:numPr>
        <w:spacing w:before="0"/>
        <w:rPr>
          <w:sz w:val="22"/>
          <w:szCs w:val="22"/>
        </w:rPr>
      </w:pPr>
      <w:r w:rsidRPr="00FE2345">
        <w:rPr>
          <w:i/>
          <w:sz w:val="22"/>
          <w:szCs w:val="22"/>
        </w:rPr>
        <w:t xml:space="preserve">IARC Monograph on the </w:t>
      </w:r>
      <w:r w:rsidR="00E442D5" w:rsidRPr="00FE2345">
        <w:rPr>
          <w:i/>
          <w:sz w:val="22"/>
          <w:szCs w:val="22"/>
        </w:rPr>
        <w:t xml:space="preserve">Identification </w:t>
      </w:r>
      <w:r w:rsidRPr="00FE2345">
        <w:rPr>
          <w:i/>
          <w:sz w:val="22"/>
          <w:szCs w:val="22"/>
        </w:rPr>
        <w:t xml:space="preserve">of Carcinogenic </w:t>
      </w:r>
      <w:r w:rsidR="00E442D5" w:rsidRPr="00FE2345">
        <w:rPr>
          <w:i/>
          <w:sz w:val="22"/>
          <w:szCs w:val="22"/>
        </w:rPr>
        <w:t xml:space="preserve">Hazards </w:t>
      </w:r>
      <w:r w:rsidRPr="00FE2345">
        <w:rPr>
          <w:i/>
          <w:sz w:val="22"/>
          <w:szCs w:val="22"/>
        </w:rPr>
        <w:t>to Humans</w:t>
      </w:r>
      <w:r w:rsidRPr="00FE2345">
        <w:rPr>
          <w:sz w:val="22"/>
          <w:szCs w:val="22"/>
        </w:rPr>
        <w:t>, published by the International Agency for Research on Cancer (IARC)</w:t>
      </w:r>
    </w:p>
    <w:p w14:paraId="66DED3C4" w14:textId="53168F45" w:rsidR="00D96D39" w:rsidRPr="00FE2345" w:rsidRDefault="00D96D39" w:rsidP="00DF140C">
      <w:pPr>
        <w:spacing w:after="120" w:line="240" w:lineRule="auto"/>
      </w:pPr>
      <w:r w:rsidRPr="00FE2345">
        <w:t>For each of the included risk factors, the relative risk of cancer has been estimated. The relative risk represents the size of the association between different levels of exposure to the risk factor and the related cancer. These numbers were identified and agreed upon by a large group of scientific experts based on the available science.</w:t>
      </w:r>
    </w:p>
    <w:p w14:paraId="5A39BBE3" w14:textId="77777777" w:rsidR="002920F3" w:rsidRPr="00FE2345" w:rsidRDefault="002920F3" w:rsidP="002920F3">
      <w:pPr>
        <w:rPr>
          <w:sz w:val="16"/>
        </w:rPr>
      </w:pPr>
    </w:p>
    <w:p w14:paraId="2DB01439" w14:textId="356119BE" w:rsidR="00D96D39" w:rsidRPr="00FE2345" w:rsidRDefault="00D96D39" w:rsidP="00DF140C">
      <w:pPr>
        <w:pStyle w:val="Bodycopyafter6pt"/>
        <w:spacing w:before="0"/>
        <w:rPr>
          <w:b/>
          <w:sz w:val="22"/>
          <w:szCs w:val="22"/>
        </w:rPr>
      </w:pPr>
      <w:r w:rsidRPr="00FE2345">
        <w:rPr>
          <w:b/>
          <w:sz w:val="22"/>
          <w:szCs w:val="22"/>
        </w:rPr>
        <w:t>How were the Ontario prevalence estimates obtained?</w:t>
      </w:r>
    </w:p>
    <w:p w14:paraId="47D9D757" w14:textId="41445F2F" w:rsidR="00D96D39" w:rsidRPr="00FE2345" w:rsidRDefault="00D96D39" w:rsidP="00DF140C">
      <w:pPr>
        <w:spacing w:after="120" w:line="240" w:lineRule="auto"/>
      </w:pPr>
      <w:r w:rsidRPr="00FE2345">
        <w:t xml:space="preserve">Risk calculations in the </w:t>
      </w:r>
      <w:r w:rsidR="0044327B" w:rsidRPr="00FE2345">
        <w:t>c</w:t>
      </w:r>
      <w:r w:rsidRPr="00FE2345">
        <w:t xml:space="preserve">ancer </w:t>
      </w:r>
      <w:r w:rsidR="0044327B" w:rsidRPr="00FE2345">
        <w:t>r</w:t>
      </w:r>
      <w:r w:rsidRPr="00FE2345">
        <w:t xml:space="preserve">isk </w:t>
      </w:r>
      <w:r w:rsidR="0044327B" w:rsidRPr="00FE2345">
        <w:t>a</w:t>
      </w:r>
      <w:r w:rsidRPr="00FE2345">
        <w:t xml:space="preserve">ssessments were adapted to reflect the proportion of the Ontario population exposed to each of the included risk factors (i.e., the prevalence). Wherever possible, prevalence estimates were obtained for each sex separately from population-based surveys or studies and the most recent data available were used. If Ontario estimates were not available, estimates for Canada or another Canadian province were used. </w:t>
      </w:r>
    </w:p>
    <w:p w14:paraId="0180080E" w14:textId="77046C7B" w:rsidR="00D96D39" w:rsidRPr="00FE2345" w:rsidRDefault="00D96D39" w:rsidP="00DF140C">
      <w:pPr>
        <w:spacing w:after="120" w:line="240" w:lineRule="auto"/>
      </w:pPr>
      <w:r w:rsidRPr="00FE2345">
        <w:t xml:space="preserve">Risk categories assigned by My </w:t>
      </w:r>
      <w:proofErr w:type="spellStart"/>
      <w:r w:rsidRPr="00FE2345">
        <w:t>CancerIQ</w:t>
      </w:r>
      <w:proofErr w:type="spellEnd"/>
      <w:r w:rsidRPr="00FE2345">
        <w:t xml:space="preserve"> are relative to the population of Ontario and uses Ontario-specific data and cut-offs, as determined by the expert working group</w:t>
      </w:r>
      <w:r w:rsidR="00106E84" w:rsidRPr="00FE2345">
        <w:t>.</w:t>
      </w:r>
      <w:r w:rsidRPr="00FE2345">
        <w:t xml:space="preserve"> Other online cancer risk calculators may use data from other populations or studies or use different cut-offs to determine risk level. As a result, outcomes may vary between different calculators.</w:t>
      </w:r>
    </w:p>
    <w:p w14:paraId="41C8F396" w14:textId="01820F7D" w:rsidR="00D45097" w:rsidRPr="00FE2345" w:rsidRDefault="000D504F" w:rsidP="21B558FC">
      <w:pPr>
        <w:rPr>
          <w:b/>
          <w:bCs/>
        </w:rPr>
      </w:pPr>
      <w:r w:rsidRPr="00FE2345">
        <w:rPr>
          <w:b/>
          <w:bCs/>
        </w:rPr>
        <w:t xml:space="preserve">Does </w:t>
      </w:r>
      <w:r w:rsidR="00AF5286" w:rsidRPr="00FE2345">
        <w:rPr>
          <w:b/>
          <w:bCs/>
        </w:rPr>
        <w:t xml:space="preserve">My </w:t>
      </w:r>
      <w:proofErr w:type="spellStart"/>
      <w:r w:rsidR="00AF5286" w:rsidRPr="00FE2345">
        <w:rPr>
          <w:b/>
          <w:bCs/>
        </w:rPr>
        <w:t>CancerIQ</w:t>
      </w:r>
      <w:proofErr w:type="spellEnd"/>
      <w:r w:rsidRPr="00FE2345">
        <w:rPr>
          <w:b/>
          <w:bCs/>
        </w:rPr>
        <w:t xml:space="preserve"> </w:t>
      </w:r>
      <w:r w:rsidR="00DD5261" w:rsidRPr="00FE2345">
        <w:rPr>
          <w:b/>
          <w:bCs/>
        </w:rPr>
        <w:t xml:space="preserve">consider race </w:t>
      </w:r>
      <w:r w:rsidR="00594F71" w:rsidRPr="00FE2345">
        <w:rPr>
          <w:b/>
          <w:bCs/>
        </w:rPr>
        <w:t xml:space="preserve">and/or ethnicity </w:t>
      </w:r>
      <w:r w:rsidR="00DD5261" w:rsidRPr="00FE2345">
        <w:rPr>
          <w:b/>
          <w:bCs/>
        </w:rPr>
        <w:t>as part of the risk calculat</w:t>
      </w:r>
      <w:r w:rsidR="00594F71" w:rsidRPr="00FE2345">
        <w:rPr>
          <w:b/>
          <w:bCs/>
        </w:rPr>
        <w:t>ion</w:t>
      </w:r>
      <w:r w:rsidR="00AF5286" w:rsidRPr="00FE2345">
        <w:rPr>
          <w:b/>
          <w:bCs/>
        </w:rPr>
        <w:t>s</w:t>
      </w:r>
      <w:r w:rsidRPr="00FE2345">
        <w:rPr>
          <w:b/>
          <w:bCs/>
        </w:rPr>
        <w:t>?</w:t>
      </w:r>
    </w:p>
    <w:p w14:paraId="3F99C991" w14:textId="63049230" w:rsidR="009C63AD" w:rsidRPr="00FE2345" w:rsidRDefault="00A62FE6" w:rsidP="00D45097">
      <w:proofErr w:type="gramStart"/>
      <w:r w:rsidRPr="00FE2345">
        <w:t>At this time</w:t>
      </w:r>
      <w:proofErr w:type="gramEnd"/>
      <w:r w:rsidRPr="00FE2345">
        <w:t xml:space="preserve">, the evidence </w:t>
      </w:r>
      <w:r w:rsidR="0194311E" w:rsidRPr="00FE2345">
        <w:t xml:space="preserve">from studies </w:t>
      </w:r>
      <w:r w:rsidRPr="00FE2345">
        <w:t xml:space="preserve">that support the risk algorithms </w:t>
      </w:r>
      <w:r w:rsidR="003715FB" w:rsidRPr="00FE2345">
        <w:t xml:space="preserve">generally </w:t>
      </w:r>
      <w:r w:rsidRPr="00FE2345">
        <w:t xml:space="preserve">does not consider race and/or ethnicity across My </w:t>
      </w:r>
      <w:proofErr w:type="spellStart"/>
      <w:r w:rsidRPr="00FE2345">
        <w:t>CancerIQ</w:t>
      </w:r>
      <w:proofErr w:type="spellEnd"/>
      <w:r w:rsidRPr="00FE2345">
        <w:t xml:space="preserve"> risk assessments. Currently, t</w:t>
      </w:r>
      <w:r w:rsidR="00A147A6" w:rsidRPr="00FE2345">
        <w:t>he M</w:t>
      </w:r>
      <w:r w:rsidR="00AF5286" w:rsidRPr="00FE2345">
        <w:t xml:space="preserve">y </w:t>
      </w:r>
      <w:proofErr w:type="spellStart"/>
      <w:r w:rsidR="00AF5286" w:rsidRPr="00FE2345">
        <w:t>CancerIQ</w:t>
      </w:r>
      <w:proofErr w:type="spellEnd"/>
      <w:r w:rsidR="00A147A6" w:rsidRPr="000030EE">
        <w:t xml:space="preserve"> breast cancer </w:t>
      </w:r>
      <w:r w:rsidRPr="00FE2345">
        <w:t xml:space="preserve">risk </w:t>
      </w:r>
      <w:r w:rsidR="00A147A6" w:rsidRPr="00FE2345">
        <w:t>assessment includes Ashkenazi Jewish descent</w:t>
      </w:r>
      <w:r w:rsidR="000A32B6" w:rsidRPr="00FE2345">
        <w:t xml:space="preserve"> </w:t>
      </w:r>
      <w:r w:rsidR="00A147A6" w:rsidRPr="00FE2345">
        <w:t>as a risk factor</w:t>
      </w:r>
      <w:r w:rsidR="1179E784" w:rsidRPr="00FE2345">
        <w:t xml:space="preserve"> because there </w:t>
      </w:r>
      <w:r w:rsidR="00A147A6" w:rsidRPr="00FE2345">
        <w:t>is substantial evidence indicating that individuals of Ashkenazi Jewish descent are more likely to have a genetic variant that can increase the risk of breast cancer.</w:t>
      </w:r>
      <w:r w:rsidR="00956A93" w:rsidRPr="00FE2345">
        <w:t xml:space="preserve"> </w:t>
      </w:r>
      <w:r w:rsidR="00E0547D" w:rsidRPr="00FE2345">
        <w:t>We will continue to monitor studies for race and/or ethnicit</w:t>
      </w:r>
      <w:r w:rsidRPr="00FE2345">
        <w:t>y</w:t>
      </w:r>
      <w:r w:rsidR="00E0547D" w:rsidRPr="00FE2345">
        <w:t xml:space="preserve"> as potential risk factors</w:t>
      </w:r>
      <w:r w:rsidRPr="00FE2345">
        <w:t xml:space="preserve"> to include within My </w:t>
      </w:r>
      <w:proofErr w:type="spellStart"/>
      <w:r w:rsidRPr="00FE2345">
        <w:t>CancerIQ</w:t>
      </w:r>
      <w:proofErr w:type="spellEnd"/>
      <w:r w:rsidRPr="00FE2345">
        <w:t xml:space="preserve"> risk assessments</w:t>
      </w:r>
      <w:r w:rsidR="00E0547D" w:rsidRPr="00FE2345">
        <w:t>.</w:t>
      </w:r>
    </w:p>
    <w:p w14:paraId="25DA0E86" w14:textId="41691D4B" w:rsidR="00594BAD" w:rsidRPr="00FE2345" w:rsidRDefault="004E4484" w:rsidP="005E2667">
      <w:pPr>
        <w:rPr>
          <w:b/>
        </w:rPr>
      </w:pPr>
      <w:r w:rsidRPr="00FE2345">
        <w:rPr>
          <w:b/>
        </w:rPr>
        <w:t>Does M</w:t>
      </w:r>
      <w:r w:rsidR="00AF5286" w:rsidRPr="00FE2345">
        <w:rPr>
          <w:b/>
        </w:rPr>
        <w:t xml:space="preserve">y </w:t>
      </w:r>
      <w:proofErr w:type="spellStart"/>
      <w:r w:rsidR="00AF5286" w:rsidRPr="00FE2345">
        <w:rPr>
          <w:b/>
        </w:rPr>
        <w:t>CancerIQ</w:t>
      </w:r>
      <w:proofErr w:type="spellEnd"/>
      <w:r w:rsidRPr="00FE2345">
        <w:rPr>
          <w:b/>
        </w:rPr>
        <w:t xml:space="preserve"> use gender-inclusive language when describing risks and population estimates?</w:t>
      </w:r>
    </w:p>
    <w:p w14:paraId="4C6BB874" w14:textId="5744C2DF" w:rsidR="004E4484" w:rsidRPr="00FE2345" w:rsidRDefault="002E4D4C" w:rsidP="00D45097">
      <w:pPr>
        <w:rPr>
          <w:bCs/>
        </w:rPr>
      </w:pPr>
      <w:r w:rsidRPr="00FE2345">
        <w:rPr>
          <w:bCs/>
        </w:rPr>
        <w:t>M</w:t>
      </w:r>
      <w:r w:rsidR="00AF5286" w:rsidRPr="00FE2345">
        <w:rPr>
          <w:bCs/>
        </w:rPr>
        <w:t xml:space="preserve">y </w:t>
      </w:r>
      <w:proofErr w:type="spellStart"/>
      <w:r w:rsidR="00AF5286" w:rsidRPr="00FE2345">
        <w:rPr>
          <w:bCs/>
        </w:rPr>
        <w:t>Cancer</w:t>
      </w:r>
      <w:r w:rsidRPr="00FE2345">
        <w:rPr>
          <w:bCs/>
        </w:rPr>
        <w:t>IQ</w:t>
      </w:r>
      <w:proofErr w:type="spellEnd"/>
      <w:r w:rsidRPr="00FE2345">
        <w:rPr>
          <w:bCs/>
        </w:rPr>
        <w:t xml:space="preserve"> </w:t>
      </w:r>
      <w:r w:rsidR="00594F71" w:rsidRPr="00FE2345">
        <w:rPr>
          <w:bCs/>
        </w:rPr>
        <w:t xml:space="preserve">is being updated </w:t>
      </w:r>
      <w:r w:rsidRPr="00FE2345">
        <w:rPr>
          <w:bCs/>
        </w:rPr>
        <w:t>to use gender-neutral terms, such as "people" or "sibling</w:t>
      </w:r>
      <w:r w:rsidR="00594F71" w:rsidRPr="00FE2345">
        <w:rPr>
          <w:bCs/>
        </w:rPr>
        <w:t>,</w:t>
      </w:r>
      <w:r w:rsidRPr="00FE2345">
        <w:rPr>
          <w:bCs/>
        </w:rPr>
        <w:t>"</w:t>
      </w:r>
      <w:r w:rsidR="00594F71" w:rsidRPr="00FE2345">
        <w:rPr>
          <w:bCs/>
        </w:rPr>
        <w:t xml:space="preserve"> where applicable.</w:t>
      </w:r>
      <w:r w:rsidRPr="00FE2345">
        <w:rPr>
          <w:bCs/>
        </w:rPr>
        <w:t xml:space="preserve"> </w:t>
      </w:r>
      <w:r w:rsidR="00404767" w:rsidRPr="00FE2345">
        <w:rPr>
          <w:bCs/>
        </w:rPr>
        <w:t xml:space="preserve">However, gender-binary language may still be used in cases where it reflects the population described in </w:t>
      </w:r>
      <w:r w:rsidR="00594F71" w:rsidRPr="00FE2345">
        <w:rPr>
          <w:bCs/>
        </w:rPr>
        <w:t xml:space="preserve">the </w:t>
      </w:r>
      <w:r w:rsidR="00404767" w:rsidRPr="00FE2345">
        <w:rPr>
          <w:bCs/>
        </w:rPr>
        <w:t>risk factor evidence.</w:t>
      </w:r>
    </w:p>
    <w:p w14:paraId="35B6188D" w14:textId="77777777" w:rsidR="00D45097" w:rsidRPr="00FE2345" w:rsidRDefault="00D45097" w:rsidP="00DF140C">
      <w:pPr>
        <w:spacing w:after="120" w:line="240" w:lineRule="auto"/>
        <w:rPr>
          <w:b/>
        </w:rPr>
      </w:pPr>
      <w:r w:rsidRPr="00FE2345">
        <w:rPr>
          <w:b/>
        </w:rPr>
        <w:t>What are the sources of the screening recommendations used on the site?</w:t>
      </w:r>
    </w:p>
    <w:p w14:paraId="49011FE2" w14:textId="28474E2D" w:rsidR="00D45097" w:rsidRPr="00FE2345" w:rsidRDefault="00D45097" w:rsidP="00E8555C">
      <w:pPr>
        <w:spacing w:after="0" w:line="240" w:lineRule="auto"/>
      </w:pPr>
      <w:r w:rsidRPr="00FE2345">
        <w:t>Where screening is recommended, the information is based on the best available evidence and reflects the guidelines of:</w:t>
      </w:r>
    </w:p>
    <w:p w14:paraId="1E7FFAF0" w14:textId="1499DC2E" w:rsidR="00D45097" w:rsidRPr="00FE2345" w:rsidRDefault="00396855" w:rsidP="00DF140C">
      <w:pPr>
        <w:pStyle w:val="ListParagraph"/>
        <w:numPr>
          <w:ilvl w:val="0"/>
          <w:numId w:val="9"/>
        </w:numPr>
        <w:spacing w:before="0"/>
        <w:rPr>
          <w:sz w:val="22"/>
          <w:szCs w:val="22"/>
        </w:rPr>
      </w:pPr>
      <w:hyperlink r:id="rId11" w:history="1">
        <w:proofErr w:type="spellStart"/>
        <w:r w:rsidR="00D45097" w:rsidRPr="00FE2345">
          <w:rPr>
            <w:rStyle w:val="Hyperlink"/>
            <w:sz w:val="22"/>
            <w:szCs w:val="22"/>
          </w:rPr>
          <w:t>ColonCancerCheck</w:t>
        </w:r>
        <w:proofErr w:type="spellEnd"/>
      </w:hyperlink>
      <w:r w:rsidR="00D45097" w:rsidRPr="00FE2345">
        <w:rPr>
          <w:sz w:val="22"/>
          <w:szCs w:val="22"/>
        </w:rPr>
        <w:t>, an evidence-based, province-wide, population-based colorectal cancer screening program.</w:t>
      </w:r>
    </w:p>
    <w:p w14:paraId="459F6A0E" w14:textId="719E7A03" w:rsidR="00DF140C" w:rsidRPr="00FE2345" w:rsidRDefault="00396855" w:rsidP="0094231C">
      <w:pPr>
        <w:pStyle w:val="ListParagraph"/>
        <w:numPr>
          <w:ilvl w:val="0"/>
          <w:numId w:val="9"/>
        </w:numPr>
        <w:spacing w:before="0"/>
        <w:rPr>
          <w:sz w:val="22"/>
          <w:szCs w:val="22"/>
        </w:rPr>
      </w:pPr>
      <w:hyperlink r:id="rId12" w:history="1">
        <w:r w:rsidR="00D45097" w:rsidRPr="00FE2345">
          <w:rPr>
            <w:rStyle w:val="Hyperlink"/>
            <w:sz w:val="22"/>
            <w:szCs w:val="22"/>
          </w:rPr>
          <w:t>Ontario Breast Screening Program (OBSP)</w:t>
        </w:r>
      </w:hyperlink>
      <w:r w:rsidR="00A1021D" w:rsidRPr="00FE2345">
        <w:rPr>
          <w:sz w:val="22"/>
          <w:szCs w:val="22"/>
        </w:rPr>
        <w:t>,</w:t>
      </w:r>
      <w:r w:rsidR="00D45097" w:rsidRPr="00FE2345">
        <w:rPr>
          <w:sz w:val="22"/>
          <w:szCs w:val="22"/>
        </w:rPr>
        <w:t xml:space="preserve"> a province-wide, evidence-based</w:t>
      </w:r>
      <w:r w:rsidR="00E01217" w:rsidRPr="00FE2345">
        <w:rPr>
          <w:sz w:val="22"/>
          <w:szCs w:val="22"/>
        </w:rPr>
        <w:t>,</w:t>
      </w:r>
      <w:r w:rsidR="00D45097" w:rsidRPr="00FE2345">
        <w:rPr>
          <w:sz w:val="22"/>
          <w:szCs w:val="22"/>
        </w:rPr>
        <w:t xml:space="preserve"> organized </w:t>
      </w:r>
      <w:r w:rsidR="00DE50AC" w:rsidRPr="00FE2345">
        <w:rPr>
          <w:sz w:val="22"/>
          <w:szCs w:val="22"/>
        </w:rPr>
        <w:t xml:space="preserve">breast </w:t>
      </w:r>
      <w:r w:rsidR="00E01217" w:rsidRPr="00FE2345">
        <w:rPr>
          <w:sz w:val="22"/>
          <w:szCs w:val="22"/>
        </w:rPr>
        <w:t>cancer</w:t>
      </w:r>
      <w:r w:rsidR="00D45097" w:rsidRPr="00FE2345">
        <w:rPr>
          <w:sz w:val="22"/>
          <w:szCs w:val="22"/>
        </w:rPr>
        <w:t xml:space="preserve"> screening </w:t>
      </w:r>
      <w:r w:rsidR="00E01217" w:rsidRPr="00FE2345">
        <w:rPr>
          <w:sz w:val="22"/>
          <w:szCs w:val="22"/>
        </w:rPr>
        <w:t>program</w:t>
      </w:r>
      <w:r w:rsidR="00D45097" w:rsidRPr="00FE2345">
        <w:rPr>
          <w:sz w:val="22"/>
          <w:szCs w:val="22"/>
        </w:rPr>
        <w:t>.</w:t>
      </w:r>
    </w:p>
    <w:p w14:paraId="39D29646" w14:textId="61B8871D" w:rsidR="00573883" w:rsidRPr="00FE2345" w:rsidRDefault="00396855" w:rsidP="00BF24FD">
      <w:pPr>
        <w:pStyle w:val="ListParagraph"/>
        <w:numPr>
          <w:ilvl w:val="0"/>
          <w:numId w:val="9"/>
        </w:numPr>
        <w:spacing w:before="0"/>
        <w:rPr>
          <w:sz w:val="22"/>
          <w:szCs w:val="22"/>
        </w:rPr>
      </w:pPr>
      <w:hyperlink r:id="rId13" w:history="1">
        <w:r w:rsidR="00D45097" w:rsidRPr="00FE2345">
          <w:rPr>
            <w:rStyle w:val="Hyperlink"/>
            <w:sz w:val="22"/>
            <w:szCs w:val="22"/>
          </w:rPr>
          <w:t>Ontario Cervical Screening Program (OCSP)</w:t>
        </w:r>
      </w:hyperlink>
      <w:r w:rsidR="00A1021D" w:rsidRPr="00FE2345">
        <w:t>,</w:t>
      </w:r>
      <w:r w:rsidR="00D45097" w:rsidRPr="00FE2345">
        <w:rPr>
          <w:sz w:val="22"/>
          <w:szCs w:val="22"/>
        </w:rPr>
        <w:t xml:space="preserve"> a</w:t>
      </w:r>
      <w:r w:rsidR="005904DD" w:rsidRPr="00FE2345">
        <w:rPr>
          <w:sz w:val="22"/>
          <w:szCs w:val="22"/>
        </w:rPr>
        <w:t xml:space="preserve"> province-wide, </w:t>
      </w:r>
      <w:r w:rsidR="00D45097" w:rsidRPr="00FE2345">
        <w:rPr>
          <w:sz w:val="22"/>
          <w:szCs w:val="22"/>
        </w:rPr>
        <w:t>evidence-based, organized</w:t>
      </w:r>
      <w:r w:rsidR="000A34F5" w:rsidRPr="00FE2345">
        <w:rPr>
          <w:sz w:val="22"/>
          <w:szCs w:val="22"/>
        </w:rPr>
        <w:t xml:space="preserve"> screening progra</w:t>
      </w:r>
      <w:r w:rsidR="009E19D7" w:rsidRPr="00FE2345">
        <w:rPr>
          <w:sz w:val="22"/>
          <w:szCs w:val="22"/>
        </w:rPr>
        <w:t>m for eligible people with a cervix</w:t>
      </w:r>
      <w:r w:rsidR="00D45097" w:rsidRPr="00FE2345">
        <w:rPr>
          <w:sz w:val="22"/>
          <w:szCs w:val="22"/>
        </w:rPr>
        <w:t>.</w:t>
      </w:r>
    </w:p>
    <w:p w14:paraId="30B089D4" w14:textId="3BB699A0" w:rsidR="00235703" w:rsidRPr="00FE2345" w:rsidRDefault="00C54DA7" w:rsidP="005D17A8">
      <w:r w:rsidRPr="00FE2345">
        <w:t xml:space="preserve">More information about Ontario’s cancer screening programs can also be found in the </w:t>
      </w:r>
      <w:hyperlink r:id="rId14" w:history="1">
        <w:r w:rsidR="00A1021D" w:rsidRPr="00FE2345">
          <w:rPr>
            <w:rStyle w:val="Hyperlink"/>
          </w:rPr>
          <w:t xml:space="preserve">2023 </w:t>
        </w:r>
        <w:r w:rsidRPr="00FE2345">
          <w:rPr>
            <w:rStyle w:val="Hyperlink"/>
          </w:rPr>
          <w:t>Ontario Cancer Screening Performance Report</w:t>
        </w:r>
      </w:hyperlink>
      <w:r w:rsidRPr="00FE2345">
        <w:t xml:space="preserve">. </w:t>
      </w:r>
    </w:p>
    <w:p w14:paraId="2A942F38" w14:textId="53D0EBEA" w:rsidR="00D45097" w:rsidRPr="00FE2345" w:rsidRDefault="00D45097" w:rsidP="00C147A2">
      <w:pPr>
        <w:rPr>
          <w:szCs w:val="28"/>
        </w:rPr>
      </w:pPr>
      <w:r w:rsidRPr="00FE2345">
        <w:rPr>
          <w:szCs w:val="28"/>
        </w:rPr>
        <w:t xml:space="preserve">For other forms of cancer, recommendations are based on diagnostic pathways developed for and by </w:t>
      </w:r>
      <w:r w:rsidR="006C064D" w:rsidRPr="00FE2345">
        <w:rPr>
          <w:szCs w:val="28"/>
        </w:rPr>
        <w:t>Ontario Health (</w:t>
      </w:r>
      <w:r w:rsidRPr="00FE2345">
        <w:rPr>
          <w:szCs w:val="28"/>
        </w:rPr>
        <w:t>Cancer Care Ontario</w:t>
      </w:r>
      <w:r w:rsidR="006C064D" w:rsidRPr="00FE2345">
        <w:rPr>
          <w:szCs w:val="28"/>
        </w:rPr>
        <w:t>)</w:t>
      </w:r>
      <w:r w:rsidRPr="00FE2345">
        <w:rPr>
          <w:szCs w:val="28"/>
        </w:rPr>
        <w:t xml:space="preserve"> by leading experts in the field.  </w:t>
      </w:r>
    </w:p>
    <w:p w14:paraId="72A3D3EC" w14:textId="77777777" w:rsidR="00D96D39" w:rsidRPr="00FE2345" w:rsidRDefault="00D96D39" w:rsidP="00DF140C">
      <w:pPr>
        <w:spacing w:after="120" w:line="240" w:lineRule="auto"/>
      </w:pPr>
    </w:p>
    <w:p w14:paraId="46C21DEF" w14:textId="77777777" w:rsidR="00D45097" w:rsidRPr="00FE2345" w:rsidRDefault="00D45097" w:rsidP="00DF140C">
      <w:pPr>
        <w:spacing w:after="120" w:line="240" w:lineRule="auto"/>
        <w:rPr>
          <w:b/>
        </w:rPr>
      </w:pPr>
      <w:r w:rsidRPr="00FE2345">
        <w:rPr>
          <w:b/>
        </w:rPr>
        <w:t>How were links to outside resources selected?</w:t>
      </w:r>
    </w:p>
    <w:p w14:paraId="11B7F9C9" w14:textId="7F24532D" w:rsidR="00D45097" w:rsidRPr="00FE2345" w:rsidRDefault="00D45097" w:rsidP="003F5C0A">
      <w:pPr>
        <w:spacing w:after="0" w:line="240" w:lineRule="auto"/>
      </w:pPr>
      <w:r w:rsidRPr="00FE2345">
        <w:t>Links to outside websites and resources were chosen to help Ontarians obtain more information or advice. Websites were chosen that:</w:t>
      </w:r>
    </w:p>
    <w:p w14:paraId="3BAC4625" w14:textId="77777777" w:rsidR="00D45097" w:rsidRPr="00FE2345" w:rsidRDefault="00D45097" w:rsidP="00DF140C">
      <w:pPr>
        <w:pStyle w:val="ListParagraph"/>
        <w:numPr>
          <w:ilvl w:val="0"/>
          <w:numId w:val="10"/>
        </w:numPr>
        <w:spacing w:before="0"/>
        <w:rPr>
          <w:sz w:val="22"/>
          <w:szCs w:val="22"/>
        </w:rPr>
      </w:pPr>
      <w:r w:rsidRPr="00FE2345">
        <w:rPr>
          <w:sz w:val="22"/>
          <w:szCs w:val="22"/>
        </w:rPr>
        <w:t xml:space="preserve">Are operated by Canadian governments or not-for-profit </w:t>
      </w:r>
      <w:proofErr w:type="gramStart"/>
      <w:r w:rsidRPr="00FE2345">
        <w:rPr>
          <w:sz w:val="22"/>
          <w:szCs w:val="22"/>
        </w:rPr>
        <w:t>organizations</w:t>
      </w:r>
      <w:proofErr w:type="gramEnd"/>
    </w:p>
    <w:p w14:paraId="430EAB1D" w14:textId="5A552ACE" w:rsidR="00D45097" w:rsidRPr="00FE2345" w:rsidRDefault="00D73709" w:rsidP="00DF140C">
      <w:pPr>
        <w:pStyle w:val="ListParagraph"/>
        <w:numPr>
          <w:ilvl w:val="0"/>
          <w:numId w:val="10"/>
        </w:numPr>
        <w:spacing w:before="0"/>
        <w:rPr>
          <w:sz w:val="22"/>
          <w:szCs w:val="22"/>
        </w:rPr>
      </w:pPr>
      <w:r w:rsidRPr="00FE2345">
        <w:rPr>
          <w:sz w:val="22"/>
          <w:szCs w:val="22"/>
        </w:rPr>
        <w:t>P</w:t>
      </w:r>
      <w:r w:rsidR="00D45097" w:rsidRPr="00FE2345">
        <w:rPr>
          <w:sz w:val="22"/>
          <w:szCs w:val="22"/>
        </w:rPr>
        <w:t xml:space="preserve">rovide balanced, evidence-based information to support and not replace the doctor-patient </w:t>
      </w:r>
      <w:proofErr w:type="gramStart"/>
      <w:r w:rsidR="00D45097" w:rsidRPr="00FE2345">
        <w:rPr>
          <w:sz w:val="22"/>
          <w:szCs w:val="22"/>
        </w:rPr>
        <w:t>relationship</w:t>
      </w:r>
      <w:proofErr w:type="gramEnd"/>
    </w:p>
    <w:p w14:paraId="058CF826" w14:textId="77777777" w:rsidR="00D45097" w:rsidRPr="00FE2345" w:rsidRDefault="00D45097" w:rsidP="00DF140C">
      <w:pPr>
        <w:pStyle w:val="ListParagraph"/>
        <w:numPr>
          <w:ilvl w:val="0"/>
          <w:numId w:val="10"/>
        </w:numPr>
        <w:spacing w:before="0"/>
        <w:rPr>
          <w:sz w:val="22"/>
          <w:szCs w:val="22"/>
        </w:rPr>
      </w:pPr>
      <w:r w:rsidRPr="00FE2345">
        <w:rPr>
          <w:sz w:val="22"/>
          <w:szCs w:val="22"/>
        </w:rPr>
        <w:t xml:space="preserve">Are transparent in their purpose and funding and post the means by which they protect the privacy of </w:t>
      </w:r>
      <w:proofErr w:type="gramStart"/>
      <w:r w:rsidRPr="00FE2345">
        <w:rPr>
          <w:sz w:val="22"/>
          <w:szCs w:val="22"/>
        </w:rPr>
        <w:t>users</w:t>
      </w:r>
      <w:proofErr w:type="gramEnd"/>
    </w:p>
    <w:p w14:paraId="3B6449E8" w14:textId="77777777" w:rsidR="00D45097" w:rsidRPr="00FE2345" w:rsidRDefault="00D45097" w:rsidP="00DF140C">
      <w:pPr>
        <w:pStyle w:val="ListParagraph"/>
        <w:numPr>
          <w:ilvl w:val="0"/>
          <w:numId w:val="10"/>
        </w:numPr>
        <w:spacing w:before="0"/>
        <w:rPr>
          <w:sz w:val="22"/>
          <w:szCs w:val="22"/>
        </w:rPr>
      </w:pPr>
      <w:r w:rsidRPr="00FE2345">
        <w:rPr>
          <w:sz w:val="22"/>
          <w:szCs w:val="22"/>
        </w:rPr>
        <w:t xml:space="preserve">Wherever possible, provide resources in both official </w:t>
      </w:r>
      <w:proofErr w:type="gramStart"/>
      <w:r w:rsidRPr="00FE2345">
        <w:rPr>
          <w:sz w:val="22"/>
          <w:szCs w:val="22"/>
        </w:rPr>
        <w:t>languages</w:t>
      </w:r>
      <w:proofErr w:type="gramEnd"/>
    </w:p>
    <w:p w14:paraId="0D0B940D" w14:textId="77777777" w:rsidR="00D45097" w:rsidRPr="00FE2345" w:rsidRDefault="00D45097" w:rsidP="00D45097">
      <w:pPr>
        <w:rPr>
          <w:b/>
        </w:rPr>
      </w:pPr>
    </w:p>
    <w:p w14:paraId="3FF29843" w14:textId="77777777" w:rsidR="00D45097" w:rsidRPr="00FE2345" w:rsidRDefault="00D45097" w:rsidP="00DF140C">
      <w:pPr>
        <w:spacing w:after="120" w:line="240" w:lineRule="auto"/>
        <w:rPr>
          <w:b/>
        </w:rPr>
      </w:pPr>
      <w:r w:rsidRPr="00FE2345">
        <w:rPr>
          <w:b/>
        </w:rPr>
        <w:t>How can completing a cancer risk assessment benefit my patient?</w:t>
      </w:r>
    </w:p>
    <w:p w14:paraId="6AA08E61" w14:textId="77777777" w:rsidR="00D45097" w:rsidRPr="00FE2345" w:rsidRDefault="00D45097" w:rsidP="00DF140C">
      <w:pPr>
        <w:spacing w:after="120" w:line="240" w:lineRule="auto"/>
      </w:pPr>
      <w:r w:rsidRPr="00FE2345">
        <w:t xml:space="preserve">Completing a risk assessment will:  </w:t>
      </w:r>
    </w:p>
    <w:p w14:paraId="692CF87D" w14:textId="77777777" w:rsidR="00D45097" w:rsidRPr="00FE2345" w:rsidRDefault="00D45097" w:rsidP="00DF140C">
      <w:pPr>
        <w:pStyle w:val="ListParagraph"/>
        <w:numPr>
          <w:ilvl w:val="0"/>
          <w:numId w:val="2"/>
        </w:numPr>
        <w:spacing w:before="0"/>
        <w:rPr>
          <w:sz w:val="22"/>
          <w:szCs w:val="22"/>
        </w:rPr>
      </w:pPr>
      <w:r w:rsidRPr="0083741E">
        <w:rPr>
          <w:b/>
          <w:bCs/>
          <w:sz w:val="22"/>
          <w:szCs w:val="22"/>
        </w:rPr>
        <w:t>educate</w:t>
      </w:r>
      <w:r w:rsidRPr="00FE2345">
        <w:rPr>
          <w:sz w:val="22"/>
          <w:szCs w:val="22"/>
        </w:rPr>
        <w:t xml:space="preserve"> your patients about cancer, cancer screening (if appropriate), and their own cancer risk and protective </w:t>
      </w:r>
      <w:proofErr w:type="gramStart"/>
      <w:r w:rsidRPr="00FE2345">
        <w:rPr>
          <w:sz w:val="22"/>
          <w:szCs w:val="22"/>
        </w:rPr>
        <w:t>factors</w:t>
      </w:r>
      <w:proofErr w:type="gramEnd"/>
    </w:p>
    <w:p w14:paraId="4689CC3C" w14:textId="77777777" w:rsidR="00D45097" w:rsidRPr="00FE2345" w:rsidRDefault="00D45097" w:rsidP="00DF140C">
      <w:pPr>
        <w:pStyle w:val="ListParagraph"/>
        <w:numPr>
          <w:ilvl w:val="0"/>
          <w:numId w:val="2"/>
        </w:numPr>
        <w:spacing w:before="0"/>
        <w:rPr>
          <w:sz w:val="22"/>
          <w:szCs w:val="22"/>
        </w:rPr>
      </w:pPr>
      <w:r w:rsidRPr="00FE2345">
        <w:rPr>
          <w:sz w:val="22"/>
          <w:szCs w:val="22"/>
        </w:rPr>
        <w:t xml:space="preserve">encourage patients to </w:t>
      </w:r>
      <w:r w:rsidRPr="0083741E">
        <w:rPr>
          <w:b/>
          <w:bCs/>
          <w:sz w:val="22"/>
          <w:szCs w:val="22"/>
        </w:rPr>
        <w:t>engage</w:t>
      </w:r>
      <w:r w:rsidRPr="00FE2345">
        <w:rPr>
          <w:sz w:val="22"/>
          <w:szCs w:val="22"/>
        </w:rPr>
        <w:t xml:space="preserve"> with their healthcare providers and to start dialogues on cancer prevention and </w:t>
      </w:r>
      <w:proofErr w:type="gramStart"/>
      <w:r w:rsidRPr="00FE2345">
        <w:rPr>
          <w:sz w:val="22"/>
          <w:szCs w:val="22"/>
        </w:rPr>
        <w:t>screening</w:t>
      </w:r>
      <w:proofErr w:type="gramEnd"/>
    </w:p>
    <w:p w14:paraId="104525A9" w14:textId="77777777" w:rsidR="00D45097" w:rsidRPr="00FE2345" w:rsidRDefault="00D45097" w:rsidP="00DF140C">
      <w:pPr>
        <w:pStyle w:val="ListParagraph"/>
        <w:numPr>
          <w:ilvl w:val="0"/>
          <w:numId w:val="2"/>
        </w:numPr>
        <w:spacing w:before="0"/>
        <w:rPr>
          <w:sz w:val="22"/>
          <w:szCs w:val="22"/>
        </w:rPr>
      </w:pPr>
      <w:r w:rsidRPr="0083741E">
        <w:rPr>
          <w:b/>
          <w:bCs/>
          <w:sz w:val="22"/>
          <w:szCs w:val="22"/>
        </w:rPr>
        <w:t>motivate</w:t>
      </w:r>
      <w:r w:rsidRPr="00FE2345">
        <w:rPr>
          <w:sz w:val="22"/>
          <w:szCs w:val="22"/>
        </w:rPr>
        <w:t xml:space="preserve"> your patients to make healthy </w:t>
      </w:r>
      <w:proofErr w:type="spellStart"/>
      <w:r w:rsidRPr="00FE2345">
        <w:rPr>
          <w:sz w:val="22"/>
          <w:szCs w:val="22"/>
        </w:rPr>
        <w:t>behaviour</w:t>
      </w:r>
      <w:proofErr w:type="spellEnd"/>
      <w:r w:rsidRPr="00FE2345">
        <w:rPr>
          <w:sz w:val="22"/>
          <w:szCs w:val="22"/>
        </w:rPr>
        <w:t xml:space="preserve"> </w:t>
      </w:r>
      <w:proofErr w:type="gramStart"/>
      <w:r w:rsidRPr="00FE2345">
        <w:rPr>
          <w:sz w:val="22"/>
          <w:szCs w:val="22"/>
        </w:rPr>
        <w:t>change</w:t>
      </w:r>
      <w:proofErr w:type="gramEnd"/>
      <w:r w:rsidRPr="00FE2345">
        <w:rPr>
          <w:sz w:val="22"/>
          <w:szCs w:val="22"/>
        </w:rPr>
        <w:t xml:space="preserve"> </w:t>
      </w:r>
    </w:p>
    <w:p w14:paraId="3F392D26" w14:textId="1DF8A554" w:rsidR="00D45097" w:rsidRPr="00FE2345" w:rsidRDefault="00D45097" w:rsidP="00DF140C">
      <w:pPr>
        <w:spacing w:after="120" w:line="240" w:lineRule="auto"/>
      </w:pPr>
      <w:r w:rsidRPr="00FE2345">
        <w:t>At numerous points throughout the risk assessment, users are encouraged to share their risk assessment report with their doctor</w:t>
      </w:r>
      <w:r w:rsidR="00E35312" w:rsidRPr="00FE2345">
        <w:t xml:space="preserve"> or</w:t>
      </w:r>
      <w:r w:rsidRPr="00FE2345">
        <w:t xml:space="preserve"> nurse practitioner. These primary care providers are positioned as the preferred source of information on cancer prevention and screening.</w:t>
      </w:r>
    </w:p>
    <w:p w14:paraId="0E27B00A" w14:textId="77777777" w:rsidR="00941337" w:rsidRPr="00FE2345" w:rsidRDefault="00941337" w:rsidP="00D45097">
      <w:pPr>
        <w:spacing w:after="200" w:line="276" w:lineRule="auto"/>
      </w:pPr>
    </w:p>
    <w:p w14:paraId="042A63B6" w14:textId="77777777" w:rsidR="00941337" w:rsidRPr="00FE2345" w:rsidRDefault="00941337" w:rsidP="00DF140C">
      <w:pPr>
        <w:spacing w:after="120" w:line="240" w:lineRule="auto"/>
        <w:rPr>
          <w:b/>
        </w:rPr>
      </w:pPr>
      <w:r w:rsidRPr="00FE2345">
        <w:rPr>
          <w:b/>
        </w:rPr>
        <w:t>Why should I encourage my patients to complete a cancer risk assessment?</w:t>
      </w:r>
    </w:p>
    <w:p w14:paraId="022C0F27" w14:textId="31F7E9AC" w:rsidR="00941337" w:rsidRPr="00FE2345" w:rsidRDefault="00941337" w:rsidP="00DF140C">
      <w:pPr>
        <w:spacing w:after="120" w:line="240" w:lineRule="auto"/>
      </w:pPr>
      <w:r w:rsidRPr="00FE2345">
        <w:t>Encouraging your patients to complete one or more cancer risk assessment</w:t>
      </w:r>
      <w:r w:rsidR="006D50CA" w:rsidRPr="00FE2345">
        <w:t>s</w:t>
      </w:r>
      <w:r w:rsidRPr="00FE2345">
        <w:t xml:space="preserve"> can:</w:t>
      </w:r>
    </w:p>
    <w:p w14:paraId="1A9E96B6" w14:textId="77777777" w:rsidR="00941337" w:rsidRPr="00FE2345" w:rsidRDefault="00941337" w:rsidP="00DF140C">
      <w:pPr>
        <w:pStyle w:val="ListParagraph"/>
        <w:numPr>
          <w:ilvl w:val="0"/>
          <w:numId w:val="4"/>
        </w:numPr>
        <w:spacing w:before="0"/>
        <w:rPr>
          <w:sz w:val="22"/>
          <w:szCs w:val="22"/>
        </w:rPr>
      </w:pPr>
      <w:r w:rsidRPr="00FE2345">
        <w:rPr>
          <w:sz w:val="22"/>
          <w:szCs w:val="22"/>
        </w:rPr>
        <w:t xml:space="preserve">provide a means (the cancer risk assessment report) by which patients can document information (e.g., lifestyle risk factors or family history) to share with </w:t>
      </w:r>
      <w:proofErr w:type="gramStart"/>
      <w:r w:rsidRPr="00FE2345">
        <w:rPr>
          <w:sz w:val="22"/>
          <w:szCs w:val="22"/>
        </w:rPr>
        <w:t>you</w:t>
      </w:r>
      <w:proofErr w:type="gramEnd"/>
      <w:r w:rsidRPr="00FE2345">
        <w:rPr>
          <w:sz w:val="22"/>
          <w:szCs w:val="22"/>
        </w:rPr>
        <w:t xml:space="preserve"> </w:t>
      </w:r>
    </w:p>
    <w:p w14:paraId="19792B48" w14:textId="77777777" w:rsidR="00941337" w:rsidRPr="00FE2345" w:rsidRDefault="00941337" w:rsidP="00DF140C">
      <w:pPr>
        <w:pStyle w:val="ListParagraph"/>
        <w:numPr>
          <w:ilvl w:val="0"/>
          <w:numId w:val="4"/>
        </w:numPr>
        <w:spacing w:before="0"/>
        <w:rPr>
          <w:sz w:val="22"/>
          <w:szCs w:val="22"/>
        </w:rPr>
      </w:pPr>
      <w:r w:rsidRPr="00FE2345">
        <w:rPr>
          <w:sz w:val="22"/>
          <w:szCs w:val="22"/>
        </w:rPr>
        <w:t xml:space="preserve">help to open the door to productive dialogues on cancer prevention and </w:t>
      </w:r>
      <w:proofErr w:type="gramStart"/>
      <w:r w:rsidRPr="00FE2345">
        <w:rPr>
          <w:sz w:val="22"/>
          <w:szCs w:val="22"/>
        </w:rPr>
        <w:t>screening</w:t>
      </w:r>
      <w:proofErr w:type="gramEnd"/>
    </w:p>
    <w:p w14:paraId="3F3E4CB5" w14:textId="66EB3F2F" w:rsidR="00941337" w:rsidRPr="00FE2345" w:rsidRDefault="00941337" w:rsidP="00DF140C">
      <w:pPr>
        <w:pStyle w:val="ListParagraph"/>
        <w:numPr>
          <w:ilvl w:val="0"/>
          <w:numId w:val="4"/>
        </w:numPr>
        <w:spacing w:before="0"/>
        <w:rPr>
          <w:sz w:val="22"/>
          <w:szCs w:val="22"/>
        </w:rPr>
      </w:pPr>
      <w:r w:rsidRPr="00FE2345">
        <w:rPr>
          <w:sz w:val="22"/>
          <w:szCs w:val="22"/>
        </w:rPr>
        <w:t xml:space="preserve">educate your patients on appropriate cancer screening </w:t>
      </w:r>
      <w:proofErr w:type="gramStart"/>
      <w:r w:rsidRPr="00FE2345">
        <w:rPr>
          <w:sz w:val="22"/>
          <w:szCs w:val="22"/>
        </w:rPr>
        <w:t>practices</w:t>
      </w:r>
      <w:proofErr w:type="gramEnd"/>
      <w:r w:rsidRPr="00FE2345">
        <w:rPr>
          <w:sz w:val="22"/>
          <w:szCs w:val="22"/>
        </w:rPr>
        <w:t xml:space="preserve"> </w:t>
      </w:r>
    </w:p>
    <w:p w14:paraId="3CC64C37" w14:textId="69E3ECB3" w:rsidR="00941337" w:rsidRPr="00FE2345" w:rsidRDefault="00941337" w:rsidP="00DF140C">
      <w:pPr>
        <w:pStyle w:val="ListParagraph"/>
        <w:numPr>
          <w:ilvl w:val="0"/>
          <w:numId w:val="4"/>
        </w:numPr>
        <w:spacing w:before="0"/>
        <w:rPr>
          <w:sz w:val="22"/>
          <w:szCs w:val="22"/>
        </w:rPr>
      </w:pPr>
      <w:r w:rsidRPr="00FE2345">
        <w:rPr>
          <w:sz w:val="22"/>
          <w:szCs w:val="22"/>
        </w:rPr>
        <w:t>support patients in making healthy lifestyle changes (e.g., physical activity, healthy eating, smoking cessation)</w:t>
      </w:r>
      <w:r w:rsidR="003867F2" w:rsidRPr="00FE2345">
        <w:rPr>
          <w:sz w:val="22"/>
          <w:szCs w:val="22"/>
        </w:rPr>
        <w:t xml:space="preserve"> by linking patients to high-quality </w:t>
      </w:r>
      <w:proofErr w:type="gramStart"/>
      <w:r w:rsidR="003867F2" w:rsidRPr="00FE2345">
        <w:rPr>
          <w:sz w:val="22"/>
          <w:szCs w:val="22"/>
        </w:rPr>
        <w:t>resources</w:t>
      </w:r>
      <w:proofErr w:type="gramEnd"/>
    </w:p>
    <w:p w14:paraId="60061E4C" w14:textId="77777777" w:rsidR="00DF140C" w:rsidRPr="00FE2345" w:rsidRDefault="00DF140C" w:rsidP="00941337">
      <w:pPr>
        <w:rPr>
          <w:b/>
        </w:rPr>
      </w:pPr>
    </w:p>
    <w:p w14:paraId="1DA8E833" w14:textId="77777777" w:rsidR="00941337" w:rsidRPr="00FE2345" w:rsidRDefault="00941337" w:rsidP="00DF140C">
      <w:pPr>
        <w:spacing w:after="120" w:line="240" w:lineRule="auto"/>
      </w:pPr>
      <w:r w:rsidRPr="00FE2345">
        <w:rPr>
          <w:b/>
        </w:rPr>
        <w:t>What topics are covered by the website?</w:t>
      </w:r>
      <w:r w:rsidRPr="00FE2345">
        <w:t xml:space="preserve"> </w:t>
      </w:r>
    </w:p>
    <w:p w14:paraId="2198A0E2" w14:textId="77777777" w:rsidR="00941337" w:rsidRPr="00FE2345" w:rsidRDefault="00941337" w:rsidP="00515333">
      <w:pPr>
        <w:spacing w:after="0" w:line="240" w:lineRule="auto"/>
      </w:pPr>
      <w:r w:rsidRPr="00FE2345">
        <w:t xml:space="preserve">The My </w:t>
      </w:r>
      <w:proofErr w:type="spellStart"/>
      <w:r w:rsidRPr="00FE2345">
        <w:t>CancerIQ</w:t>
      </w:r>
      <w:proofErr w:type="spellEnd"/>
      <w:r w:rsidRPr="00FE2345">
        <w:t xml:space="preserve"> site addresses:</w:t>
      </w:r>
    </w:p>
    <w:p w14:paraId="3F11EBF0" w14:textId="77777777" w:rsidR="00941337" w:rsidRPr="00FE2345" w:rsidRDefault="00941337" w:rsidP="00DF140C">
      <w:pPr>
        <w:pStyle w:val="ListParagraph"/>
        <w:numPr>
          <w:ilvl w:val="0"/>
          <w:numId w:val="5"/>
        </w:numPr>
        <w:spacing w:before="0"/>
        <w:rPr>
          <w:sz w:val="22"/>
          <w:szCs w:val="22"/>
        </w:rPr>
      </w:pPr>
      <w:r w:rsidRPr="00FE2345">
        <w:rPr>
          <w:sz w:val="22"/>
          <w:szCs w:val="22"/>
        </w:rPr>
        <w:t>cancer-specific risk and protective factors</w:t>
      </w:r>
    </w:p>
    <w:p w14:paraId="7E67FC24" w14:textId="79BF144D" w:rsidR="00941337" w:rsidRPr="00FE2345" w:rsidRDefault="004F3FC8" w:rsidP="00DF140C">
      <w:pPr>
        <w:pStyle w:val="ListParagraph"/>
        <w:numPr>
          <w:ilvl w:val="0"/>
          <w:numId w:val="5"/>
        </w:numPr>
        <w:spacing w:before="0"/>
        <w:rPr>
          <w:sz w:val="22"/>
          <w:szCs w:val="22"/>
        </w:rPr>
      </w:pPr>
      <w:r w:rsidRPr="00FE2345">
        <w:rPr>
          <w:sz w:val="22"/>
          <w:szCs w:val="22"/>
        </w:rPr>
        <w:t xml:space="preserve">evidence-based screening guidelines </w:t>
      </w:r>
      <w:r w:rsidR="00941337" w:rsidRPr="00FE2345">
        <w:rPr>
          <w:sz w:val="22"/>
          <w:szCs w:val="22"/>
        </w:rPr>
        <w:t>for colorectal, cervical and breast cancer</w:t>
      </w:r>
    </w:p>
    <w:p w14:paraId="7BA50D59" w14:textId="77777777" w:rsidR="00941337" w:rsidRPr="00FE2345" w:rsidRDefault="00941337" w:rsidP="00515333">
      <w:pPr>
        <w:spacing w:after="0" w:line="240" w:lineRule="auto"/>
      </w:pPr>
      <w:r w:rsidRPr="00FE2345">
        <w:t>Through links on the site, users have access to high-quality, bilingual resources providing:</w:t>
      </w:r>
    </w:p>
    <w:p w14:paraId="33395697" w14:textId="77777777" w:rsidR="00941337" w:rsidRPr="00FE2345" w:rsidRDefault="00941337" w:rsidP="00DF140C">
      <w:pPr>
        <w:pStyle w:val="ListParagraph"/>
        <w:numPr>
          <w:ilvl w:val="0"/>
          <w:numId w:val="6"/>
        </w:numPr>
        <w:spacing w:before="0"/>
        <w:rPr>
          <w:sz w:val="22"/>
          <w:szCs w:val="22"/>
        </w:rPr>
      </w:pPr>
      <w:r w:rsidRPr="00FE2345">
        <w:rPr>
          <w:sz w:val="22"/>
          <w:szCs w:val="22"/>
        </w:rPr>
        <w:t>general cancer information (e.g., the Canadian Cancer Society)</w:t>
      </w:r>
    </w:p>
    <w:p w14:paraId="58EFCD20" w14:textId="67FC8E2E" w:rsidR="00941337" w:rsidRPr="00FE2345" w:rsidRDefault="00941337" w:rsidP="00DF140C">
      <w:pPr>
        <w:pStyle w:val="ListParagraph"/>
        <w:numPr>
          <w:ilvl w:val="0"/>
          <w:numId w:val="6"/>
        </w:numPr>
        <w:spacing w:before="0"/>
        <w:rPr>
          <w:sz w:val="22"/>
          <w:szCs w:val="22"/>
        </w:rPr>
      </w:pPr>
      <w:r w:rsidRPr="00FE2345">
        <w:rPr>
          <w:sz w:val="22"/>
          <w:szCs w:val="22"/>
        </w:rPr>
        <w:t xml:space="preserve">information and interactive resources for </w:t>
      </w:r>
      <w:proofErr w:type="spellStart"/>
      <w:r w:rsidRPr="00FE2345">
        <w:rPr>
          <w:sz w:val="22"/>
          <w:szCs w:val="22"/>
        </w:rPr>
        <w:t>behaviour</w:t>
      </w:r>
      <w:proofErr w:type="spellEnd"/>
      <w:r w:rsidRPr="00FE2345">
        <w:rPr>
          <w:sz w:val="22"/>
          <w:szCs w:val="22"/>
        </w:rPr>
        <w:t xml:space="preserve"> change (e.g., </w:t>
      </w:r>
      <w:r w:rsidR="007A0F59" w:rsidRPr="00FE2345">
        <w:rPr>
          <w:sz w:val="22"/>
          <w:szCs w:val="22"/>
        </w:rPr>
        <w:t>UnlockFood.ca</w:t>
      </w:r>
      <w:r w:rsidRPr="00FE2345">
        <w:rPr>
          <w:sz w:val="22"/>
          <w:szCs w:val="22"/>
        </w:rPr>
        <w:t>)</w:t>
      </w:r>
    </w:p>
    <w:p w14:paraId="47FEFEA4" w14:textId="5176BCEA" w:rsidR="00941337" w:rsidRPr="00FE2345" w:rsidRDefault="00941337" w:rsidP="00DF140C">
      <w:pPr>
        <w:pStyle w:val="ListParagraph"/>
        <w:numPr>
          <w:ilvl w:val="0"/>
          <w:numId w:val="6"/>
        </w:numPr>
        <w:spacing w:before="0"/>
        <w:rPr>
          <w:sz w:val="22"/>
          <w:szCs w:val="22"/>
        </w:rPr>
      </w:pPr>
      <w:r w:rsidRPr="00FE2345">
        <w:rPr>
          <w:sz w:val="22"/>
          <w:szCs w:val="22"/>
        </w:rPr>
        <w:t xml:space="preserve">information on screening </w:t>
      </w:r>
      <w:r w:rsidR="00844CB7" w:rsidRPr="00FE2345">
        <w:rPr>
          <w:rFonts w:asciiTheme="minorHAnsi" w:hAnsiTheme="minorHAnsi" w:cstheme="minorHAnsi"/>
          <w:color w:val="333333"/>
          <w:sz w:val="22"/>
          <w:szCs w:val="22"/>
          <w:shd w:val="clear" w:color="auto" w:fill="F2F3F6"/>
        </w:rPr>
        <w:t>(</w:t>
      </w:r>
      <w:hyperlink r:id="rId15" w:tgtFrame="_blank" w:history="1">
        <w:r w:rsidR="00844CB7" w:rsidRPr="00FE2345">
          <w:rPr>
            <w:rStyle w:val="Hyperlink"/>
            <w:rFonts w:asciiTheme="minorHAnsi" w:hAnsiTheme="minorHAnsi" w:cstheme="minorHAnsi"/>
            <w:color w:val="185C8D"/>
            <w:sz w:val="22"/>
            <w:szCs w:val="22"/>
            <w:bdr w:val="none" w:sz="0" w:space="0" w:color="auto" w:frame="1"/>
            <w:shd w:val="clear" w:color="auto" w:fill="F2F3F6"/>
          </w:rPr>
          <w:t>Ontario Breast Screening Program</w:t>
        </w:r>
      </w:hyperlink>
      <w:r w:rsidR="00844CB7" w:rsidRPr="00FE2345">
        <w:rPr>
          <w:rFonts w:asciiTheme="minorHAnsi" w:hAnsiTheme="minorHAnsi" w:cstheme="minorHAnsi"/>
          <w:color w:val="333333"/>
          <w:sz w:val="22"/>
          <w:szCs w:val="22"/>
          <w:shd w:val="clear" w:color="auto" w:fill="F2F3F6"/>
        </w:rPr>
        <w:t>, </w:t>
      </w:r>
      <w:hyperlink r:id="rId16" w:tgtFrame="_blank" w:history="1">
        <w:r w:rsidR="00844CB7" w:rsidRPr="00FE2345">
          <w:rPr>
            <w:rStyle w:val="Hyperlink"/>
            <w:rFonts w:asciiTheme="minorHAnsi" w:hAnsiTheme="minorHAnsi" w:cstheme="minorHAnsi"/>
            <w:color w:val="185C8D"/>
            <w:sz w:val="22"/>
            <w:szCs w:val="22"/>
            <w:bdr w:val="none" w:sz="0" w:space="0" w:color="auto" w:frame="1"/>
            <w:shd w:val="clear" w:color="auto" w:fill="F2F3F6"/>
          </w:rPr>
          <w:t>Ontario Cervical Screening Program</w:t>
        </w:r>
      </w:hyperlink>
      <w:r w:rsidR="00844CB7" w:rsidRPr="00FE2345">
        <w:rPr>
          <w:rFonts w:asciiTheme="minorHAnsi" w:hAnsiTheme="minorHAnsi" w:cstheme="minorHAnsi"/>
          <w:color w:val="333333"/>
          <w:sz w:val="22"/>
          <w:szCs w:val="22"/>
          <w:shd w:val="clear" w:color="auto" w:fill="F2F3F6"/>
        </w:rPr>
        <w:t>, </w:t>
      </w:r>
      <w:proofErr w:type="spellStart"/>
      <w:r w:rsidR="00844CB7">
        <w:fldChar w:fldCharType="begin"/>
      </w:r>
      <w:r w:rsidR="00844CB7">
        <w:instrText>HYPERLINK "https://www.cancercareontario.ca/en/cancer-care-ontario/programs/screening-programs/colon-cancer-check-colorectal-screening" \t "_blank"</w:instrText>
      </w:r>
      <w:r w:rsidR="00844CB7">
        <w:fldChar w:fldCharType="separate"/>
      </w:r>
      <w:r w:rsidR="00844CB7" w:rsidRPr="00FE2345">
        <w:rPr>
          <w:rStyle w:val="Hyperlink"/>
          <w:rFonts w:asciiTheme="minorHAnsi" w:hAnsiTheme="minorHAnsi" w:cstheme="minorHAnsi"/>
          <w:color w:val="185C8D"/>
          <w:sz w:val="22"/>
          <w:szCs w:val="22"/>
          <w:bdr w:val="none" w:sz="0" w:space="0" w:color="auto" w:frame="1"/>
          <w:shd w:val="clear" w:color="auto" w:fill="F2F3F6"/>
        </w:rPr>
        <w:t>ColonCancerCheck</w:t>
      </w:r>
      <w:proofErr w:type="spellEnd"/>
      <w:r w:rsidR="00844CB7" w:rsidRPr="00FE2345">
        <w:rPr>
          <w:rStyle w:val="Hyperlink"/>
          <w:rFonts w:asciiTheme="minorHAnsi" w:hAnsiTheme="minorHAnsi" w:cstheme="minorHAnsi"/>
          <w:color w:val="185C8D"/>
          <w:sz w:val="22"/>
          <w:szCs w:val="22"/>
          <w:bdr w:val="none" w:sz="0" w:space="0" w:color="auto" w:frame="1"/>
          <w:shd w:val="clear" w:color="auto" w:fill="F2F3F6"/>
        </w:rPr>
        <w:t xml:space="preserve"> Program</w:t>
      </w:r>
      <w:r w:rsidR="00844CB7">
        <w:rPr>
          <w:rStyle w:val="Hyperlink"/>
          <w:rFonts w:asciiTheme="minorHAnsi" w:hAnsiTheme="minorHAnsi" w:cstheme="minorHAnsi"/>
          <w:color w:val="185C8D"/>
          <w:sz w:val="22"/>
          <w:szCs w:val="22"/>
          <w:bdr w:val="none" w:sz="0" w:space="0" w:color="auto" w:frame="1"/>
          <w:shd w:val="clear" w:color="auto" w:fill="F2F3F6"/>
        </w:rPr>
        <w:fldChar w:fldCharType="end"/>
      </w:r>
      <w:r w:rsidR="00844CB7" w:rsidRPr="00FE2345">
        <w:rPr>
          <w:rFonts w:asciiTheme="minorHAnsi" w:hAnsiTheme="minorHAnsi" w:cstheme="minorHAnsi"/>
          <w:color w:val="333333"/>
          <w:sz w:val="22"/>
          <w:szCs w:val="22"/>
          <w:shd w:val="clear" w:color="auto" w:fill="F2F3F6"/>
        </w:rPr>
        <w:t>)</w:t>
      </w:r>
    </w:p>
    <w:p w14:paraId="44EAFD9C" w14:textId="77777777" w:rsidR="00DF140C" w:rsidRPr="00FE2345" w:rsidRDefault="00DF140C" w:rsidP="00941337">
      <w:pPr>
        <w:rPr>
          <w:b/>
        </w:rPr>
      </w:pPr>
    </w:p>
    <w:p w14:paraId="0DB41FFF" w14:textId="77777777" w:rsidR="00941337" w:rsidRPr="00FE2345" w:rsidRDefault="00941337" w:rsidP="00DF140C">
      <w:pPr>
        <w:spacing w:after="120" w:line="240" w:lineRule="auto"/>
        <w:rPr>
          <w:b/>
        </w:rPr>
      </w:pPr>
      <w:r w:rsidRPr="00FE2345">
        <w:rPr>
          <w:b/>
        </w:rPr>
        <w:t>What topics are not covered?</w:t>
      </w:r>
    </w:p>
    <w:p w14:paraId="31E5EAA7" w14:textId="77777777" w:rsidR="003300DA" w:rsidRDefault="00941337" w:rsidP="003300DA">
      <w:pPr>
        <w:spacing w:after="120" w:line="240" w:lineRule="auto"/>
      </w:pPr>
      <w:r w:rsidRPr="00FE2345">
        <w:t xml:space="preserve">My </w:t>
      </w:r>
      <w:proofErr w:type="spellStart"/>
      <w:r w:rsidRPr="00FE2345">
        <w:t>CancerIQ</w:t>
      </w:r>
      <w:proofErr w:type="spellEnd"/>
      <w:r w:rsidRPr="00FE2345">
        <w:t xml:space="preserve"> does not discuss cancer diagnosis, </w:t>
      </w:r>
      <w:proofErr w:type="gramStart"/>
      <w:r w:rsidRPr="00FE2345">
        <w:t>treatment</w:t>
      </w:r>
      <w:proofErr w:type="gramEnd"/>
      <w:r w:rsidRPr="00FE2345">
        <w:t xml:space="preserve"> or recovery. Although messages are tailored to reflect users’ responses to assessment questions, personal medical information or advice is not provided.</w:t>
      </w:r>
    </w:p>
    <w:p w14:paraId="64D94697" w14:textId="0A81D570" w:rsidR="00941337" w:rsidRPr="003300DA" w:rsidRDefault="00941337" w:rsidP="003300DA">
      <w:pPr>
        <w:spacing w:after="120" w:line="240" w:lineRule="auto"/>
      </w:pPr>
      <w:r w:rsidRPr="00FE2345">
        <w:rPr>
          <w:b/>
        </w:rPr>
        <w:t>How is my patient’s information protected?</w:t>
      </w:r>
    </w:p>
    <w:p w14:paraId="37A27C97" w14:textId="77777777" w:rsidR="00941337" w:rsidRPr="00FE2345" w:rsidRDefault="00941337" w:rsidP="00DF140C">
      <w:pPr>
        <w:pStyle w:val="Bodycopyafter6pt"/>
        <w:spacing w:before="0"/>
        <w:rPr>
          <w:sz w:val="22"/>
          <w:szCs w:val="22"/>
        </w:rPr>
      </w:pPr>
      <w:r w:rsidRPr="00FE2345">
        <w:rPr>
          <w:sz w:val="22"/>
          <w:szCs w:val="22"/>
        </w:rPr>
        <w:t>We take patient privacy seriously. If patients sign up to receive email updates</w:t>
      </w:r>
      <w:r w:rsidR="00911D67" w:rsidRPr="00FE2345">
        <w:rPr>
          <w:sz w:val="22"/>
          <w:szCs w:val="22"/>
        </w:rPr>
        <w:t>,</w:t>
      </w:r>
      <w:r w:rsidRPr="00FE2345">
        <w:rPr>
          <w:sz w:val="22"/>
          <w:szCs w:val="22"/>
        </w:rPr>
        <w:t xml:space="preserve"> we will never share their email addresses with third parties. </w:t>
      </w:r>
    </w:p>
    <w:p w14:paraId="1265747F" w14:textId="533A33D9" w:rsidR="00941337" w:rsidRPr="00FE2345" w:rsidRDefault="00941337" w:rsidP="00DF140C">
      <w:pPr>
        <w:pStyle w:val="Bodycopyafter6pt"/>
        <w:spacing w:before="0"/>
        <w:rPr>
          <w:sz w:val="22"/>
          <w:szCs w:val="22"/>
        </w:rPr>
      </w:pPr>
      <w:r w:rsidRPr="00FE2345">
        <w:rPr>
          <w:sz w:val="22"/>
          <w:szCs w:val="22"/>
        </w:rPr>
        <w:t>Patients’ answers are retained while they take an assessment but deleted as soon as they end their browser session. Patients may choose to save, email or print their results, but th</w:t>
      </w:r>
      <w:r w:rsidR="004F3FC8" w:rsidRPr="00FE2345">
        <w:rPr>
          <w:sz w:val="22"/>
          <w:szCs w:val="22"/>
        </w:rPr>
        <w:t>is</w:t>
      </w:r>
      <w:r w:rsidRPr="00FE2345">
        <w:rPr>
          <w:sz w:val="22"/>
          <w:szCs w:val="22"/>
        </w:rPr>
        <w:t xml:space="preserve"> data will not be stored anywhere on our </w:t>
      </w:r>
      <w:proofErr w:type="gramStart"/>
      <w:r w:rsidRPr="00FE2345">
        <w:rPr>
          <w:sz w:val="22"/>
          <w:szCs w:val="22"/>
        </w:rPr>
        <w:t>servers</w:t>
      </w:r>
      <w:proofErr w:type="gramEnd"/>
      <w:r w:rsidRPr="00FE2345">
        <w:rPr>
          <w:sz w:val="22"/>
          <w:szCs w:val="22"/>
        </w:rPr>
        <w:t xml:space="preserve"> and we will not be able to see </w:t>
      </w:r>
      <w:r w:rsidR="004F3FC8" w:rsidRPr="00FE2345">
        <w:rPr>
          <w:sz w:val="22"/>
          <w:szCs w:val="22"/>
        </w:rPr>
        <w:t>it</w:t>
      </w:r>
      <w:r w:rsidRPr="00FE2345">
        <w:rPr>
          <w:sz w:val="22"/>
          <w:szCs w:val="22"/>
        </w:rPr>
        <w:t>.</w:t>
      </w:r>
    </w:p>
    <w:p w14:paraId="5F463802" w14:textId="7AE3F9AC" w:rsidR="00941337" w:rsidRPr="00FE2345" w:rsidRDefault="00941337" w:rsidP="00DF140C">
      <w:pPr>
        <w:pStyle w:val="Bodycopyafter6pt"/>
        <w:spacing w:before="0"/>
        <w:rPr>
          <w:sz w:val="22"/>
          <w:szCs w:val="22"/>
        </w:rPr>
      </w:pPr>
      <w:r w:rsidRPr="00FE2345">
        <w:rPr>
          <w:sz w:val="22"/>
          <w:szCs w:val="22"/>
        </w:rPr>
        <w:t xml:space="preserve">Patients who complete our </w:t>
      </w:r>
      <w:r w:rsidR="0039117C" w:rsidRPr="00FE2345">
        <w:rPr>
          <w:sz w:val="22"/>
          <w:szCs w:val="22"/>
        </w:rPr>
        <w:t>feedback</w:t>
      </w:r>
      <w:r w:rsidRPr="00FE2345">
        <w:rPr>
          <w:sz w:val="22"/>
          <w:szCs w:val="22"/>
        </w:rPr>
        <w:t xml:space="preserve"> survey will not be asked for any information that could be used to identify them and their answers.</w:t>
      </w:r>
    </w:p>
    <w:p w14:paraId="6F27F9ED" w14:textId="77777777" w:rsidR="00941337" w:rsidRPr="00FE2345" w:rsidRDefault="00941337" w:rsidP="00DF140C">
      <w:pPr>
        <w:pStyle w:val="Bodycopyafter6pt"/>
        <w:spacing w:before="0"/>
        <w:rPr>
          <w:sz w:val="22"/>
          <w:szCs w:val="22"/>
        </w:rPr>
      </w:pPr>
      <w:r w:rsidRPr="00FE2345">
        <w:rPr>
          <w:sz w:val="22"/>
          <w:szCs w:val="22"/>
        </w:rPr>
        <w:t xml:space="preserve">For more information on how we keep patient information safe, please refer to our </w:t>
      </w:r>
      <w:hyperlink r:id="rId17" w:history="1">
        <w:r w:rsidRPr="00FE2345">
          <w:rPr>
            <w:rStyle w:val="Hyperlink"/>
            <w:sz w:val="22"/>
            <w:szCs w:val="22"/>
          </w:rPr>
          <w:t>Legal &amp; Privacy</w:t>
        </w:r>
      </w:hyperlink>
      <w:r w:rsidRPr="00FE2345">
        <w:rPr>
          <w:sz w:val="22"/>
          <w:szCs w:val="22"/>
        </w:rPr>
        <w:t xml:space="preserve"> page.</w:t>
      </w:r>
    </w:p>
    <w:p w14:paraId="0476D5C0" w14:textId="16EE46A1" w:rsidR="00941337" w:rsidRPr="00FE2345" w:rsidRDefault="00396855" w:rsidP="00DF140C">
      <w:pPr>
        <w:spacing w:after="120" w:line="240" w:lineRule="auto"/>
      </w:pPr>
      <w:hyperlink r:id="rId18" w:anchor="privacy" w:history="1">
        <w:r w:rsidR="00941337" w:rsidRPr="00FE2345">
          <w:rPr>
            <w:rStyle w:val="Hyperlink"/>
          </w:rPr>
          <w:t xml:space="preserve">Learn more about </w:t>
        </w:r>
        <w:r w:rsidR="00D9417C" w:rsidRPr="00FE2345">
          <w:rPr>
            <w:rStyle w:val="Hyperlink"/>
          </w:rPr>
          <w:t xml:space="preserve">the </w:t>
        </w:r>
        <w:r w:rsidR="00941337" w:rsidRPr="00FE2345">
          <w:rPr>
            <w:rStyle w:val="Hyperlink"/>
          </w:rPr>
          <w:t>collection of users’ assessment answers</w:t>
        </w:r>
      </w:hyperlink>
      <w:r w:rsidR="00941337" w:rsidRPr="00FE2345">
        <w:rPr>
          <w:i/>
        </w:rPr>
        <w:t>.</w:t>
      </w:r>
    </w:p>
    <w:p w14:paraId="3DEEC669" w14:textId="77777777" w:rsidR="00DF140C" w:rsidRPr="00FE2345" w:rsidRDefault="00DF140C" w:rsidP="00DF140C">
      <w:pPr>
        <w:pStyle w:val="Copy"/>
        <w:rPr>
          <w:b/>
          <w:sz w:val="22"/>
          <w:szCs w:val="22"/>
        </w:rPr>
      </w:pPr>
    </w:p>
    <w:p w14:paraId="37C96967" w14:textId="156D9DF9" w:rsidR="00DF140C" w:rsidRPr="00FE2345" w:rsidRDefault="00DF140C" w:rsidP="00DF140C">
      <w:pPr>
        <w:pStyle w:val="Copy"/>
        <w:spacing w:before="0"/>
        <w:rPr>
          <w:b/>
          <w:sz w:val="22"/>
          <w:szCs w:val="22"/>
        </w:rPr>
      </w:pPr>
      <w:r w:rsidRPr="00FE2345">
        <w:rPr>
          <w:b/>
          <w:sz w:val="22"/>
          <w:szCs w:val="22"/>
        </w:rPr>
        <w:t xml:space="preserve">Why are the recommendations </w:t>
      </w:r>
      <w:r w:rsidR="005A5CB8" w:rsidRPr="00FE2345">
        <w:rPr>
          <w:b/>
          <w:sz w:val="22"/>
          <w:szCs w:val="22"/>
        </w:rPr>
        <w:t xml:space="preserve">on </w:t>
      </w:r>
      <w:r w:rsidRPr="00FE2345">
        <w:rPr>
          <w:b/>
          <w:sz w:val="22"/>
          <w:szCs w:val="22"/>
        </w:rPr>
        <w:t xml:space="preserve">alcohol </w:t>
      </w:r>
      <w:r w:rsidR="006C379B" w:rsidRPr="00FE2345">
        <w:rPr>
          <w:b/>
          <w:sz w:val="22"/>
          <w:szCs w:val="22"/>
        </w:rPr>
        <w:t xml:space="preserve">consumption </w:t>
      </w:r>
      <w:r w:rsidRPr="00FE2345">
        <w:rPr>
          <w:b/>
          <w:sz w:val="22"/>
          <w:szCs w:val="22"/>
        </w:rPr>
        <w:t xml:space="preserve">different from </w:t>
      </w:r>
      <w:r w:rsidR="00463743" w:rsidRPr="00FE2345">
        <w:rPr>
          <w:b/>
          <w:sz w:val="22"/>
          <w:szCs w:val="22"/>
        </w:rPr>
        <w:t xml:space="preserve">the 2023 </w:t>
      </w:r>
      <w:r w:rsidR="00305797" w:rsidRPr="00FE2345">
        <w:rPr>
          <w:b/>
          <w:i/>
          <w:iCs/>
          <w:sz w:val="22"/>
          <w:szCs w:val="22"/>
        </w:rPr>
        <w:t>Canada’s Guidance on Alcohol and Health</w:t>
      </w:r>
      <w:r w:rsidRPr="00FE2345">
        <w:rPr>
          <w:b/>
          <w:sz w:val="22"/>
          <w:szCs w:val="22"/>
        </w:rPr>
        <w:t>?</w:t>
      </w:r>
    </w:p>
    <w:p w14:paraId="72E0D006" w14:textId="07BA66CB" w:rsidR="00DF140C" w:rsidRPr="00FE2345" w:rsidRDefault="00DF140C" w:rsidP="00DF140C">
      <w:pPr>
        <w:pStyle w:val="Bodycopyafter6pt"/>
        <w:spacing w:before="0"/>
        <w:rPr>
          <w:sz w:val="22"/>
          <w:szCs w:val="22"/>
        </w:rPr>
      </w:pPr>
      <w:r w:rsidRPr="00FE2345">
        <w:rPr>
          <w:sz w:val="22"/>
          <w:szCs w:val="22"/>
        </w:rPr>
        <w:t xml:space="preserve">The recommendations </w:t>
      </w:r>
      <w:r w:rsidR="00AD7D0E" w:rsidRPr="00FE2345">
        <w:rPr>
          <w:sz w:val="22"/>
          <w:szCs w:val="22"/>
        </w:rPr>
        <w:t>on M</w:t>
      </w:r>
      <w:r w:rsidR="00AF5286" w:rsidRPr="00FE2345">
        <w:rPr>
          <w:sz w:val="22"/>
          <w:szCs w:val="22"/>
        </w:rPr>
        <w:t xml:space="preserve">y </w:t>
      </w:r>
      <w:proofErr w:type="spellStart"/>
      <w:r w:rsidR="00AF5286" w:rsidRPr="00FE2345">
        <w:rPr>
          <w:sz w:val="22"/>
          <w:szCs w:val="22"/>
        </w:rPr>
        <w:t>CancerIQ</w:t>
      </w:r>
      <w:proofErr w:type="spellEnd"/>
      <w:r w:rsidR="00AD7D0E" w:rsidRPr="00FE2345">
        <w:rPr>
          <w:sz w:val="22"/>
          <w:szCs w:val="22"/>
        </w:rPr>
        <w:t xml:space="preserve"> </w:t>
      </w:r>
      <w:r w:rsidRPr="00FE2345">
        <w:rPr>
          <w:sz w:val="22"/>
          <w:szCs w:val="22"/>
        </w:rPr>
        <w:t>reflect evidence on alcohol consumption for each specific type of cancer and only that cancer.</w:t>
      </w:r>
    </w:p>
    <w:p w14:paraId="4ABFA8BD" w14:textId="72143DE9" w:rsidR="00DF140C" w:rsidRPr="00FE2345" w:rsidRDefault="00AD7D0E" w:rsidP="00DF140C">
      <w:pPr>
        <w:pStyle w:val="Copy"/>
        <w:spacing w:before="0"/>
        <w:rPr>
          <w:sz w:val="22"/>
          <w:szCs w:val="22"/>
        </w:rPr>
      </w:pPr>
      <w:r w:rsidRPr="00FE2345">
        <w:rPr>
          <w:sz w:val="22"/>
          <w:szCs w:val="22"/>
        </w:rPr>
        <w:t xml:space="preserve">The 2023 </w:t>
      </w:r>
      <w:r w:rsidR="00423D98" w:rsidRPr="00FE2345">
        <w:rPr>
          <w:i/>
          <w:iCs/>
          <w:sz w:val="22"/>
          <w:szCs w:val="22"/>
        </w:rPr>
        <w:t>Canada’s Guidance on Alcohol and Health</w:t>
      </w:r>
      <w:r w:rsidR="00423D98" w:rsidRPr="00FE2345">
        <w:rPr>
          <w:sz w:val="22"/>
          <w:szCs w:val="22"/>
        </w:rPr>
        <w:t xml:space="preserve"> </w:t>
      </w:r>
      <w:r w:rsidR="005D4E6A" w:rsidRPr="00FE2345">
        <w:rPr>
          <w:sz w:val="22"/>
          <w:szCs w:val="22"/>
        </w:rPr>
        <w:t xml:space="preserve">was developed using </w:t>
      </w:r>
      <w:r w:rsidR="00F65AF0" w:rsidRPr="00FE2345">
        <w:rPr>
          <w:sz w:val="22"/>
          <w:szCs w:val="22"/>
        </w:rPr>
        <w:t>rela</w:t>
      </w:r>
      <w:r w:rsidR="004F25C3" w:rsidRPr="00FE2345">
        <w:rPr>
          <w:sz w:val="22"/>
          <w:szCs w:val="22"/>
        </w:rPr>
        <w:t xml:space="preserve">tive risk </w:t>
      </w:r>
      <w:r w:rsidR="00D80122" w:rsidRPr="00FE2345">
        <w:rPr>
          <w:sz w:val="22"/>
          <w:szCs w:val="22"/>
        </w:rPr>
        <w:t>estimates</w:t>
      </w:r>
      <w:r w:rsidR="004F25C3" w:rsidRPr="00FE2345">
        <w:rPr>
          <w:sz w:val="22"/>
          <w:szCs w:val="22"/>
        </w:rPr>
        <w:t xml:space="preserve"> </w:t>
      </w:r>
      <w:r w:rsidR="00B66068" w:rsidRPr="00FE2345">
        <w:rPr>
          <w:sz w:val="22"/>
          <w:szCs w:val="22"/>
        </w:rPr>
        <w:t>of</w:t>
      </w:r>
      <w:r w:rsidR="00DF140C" w:rsidRPr="00FE2345">
        <w:rPr>
          <w:sz w:val="22"/>
          <w:szCs w:val="22"/>
        </w:rPr>
        <w:t xml:space="preserve"> </w:t>
      </w:r>
      <w:r w:rsidR="004E5566" w:rsidRPr="00FE2345">
        <w:rPr>
          <w:sz w:val="22"/>
          <w:szCs w:val="22"/>
        </w:rPr>
        <w:t>premature all-cause mortality</w:t>
      </w:r>
      <w:r w:rsidR="00566747" w:rsidRPr="00FE2345">
        <w:rPr>
          <w:sz w:val="22"/>
          <w:szCs w:val="22"/>
        </w:rPr>
        <w:t xml:space="preserve"> among </w:t>
      </w:r>
      <w:r w:rsidR="00DF140C" w:rsidRPr="00FE2345">
        <w:rPr>
          <w:sz w:val="22"/>
          <w:szCs w:val="22"/>
        </w:rPr>
        <w:t xml:space="preserve">those who drink, compared to non-drinking </w:t>
      </w:r>
      <w:r w:rsidR="00580CDE" w:rsidRPr="00FE2345">
        <w:rPr>
          <w:sz w:val="22"/>
          <w:szCs w:val="22"/>
        </w:rPr>
        <w:t>people</w:t>
      </w:r>
      <w:r w:rsidR="00DF140C" w:rsidRPr="00FE2345">
        <w:rPr>
          <w:sz w:val="22"/>
          <w:szCs w:val="22"/>
        </w:rPr>
        <w:t xml:space="preserve">, as well as </w:t>
      </w:r>
      <w:r w:rsidR="0070350F" w:rsidRPr="00FE2345">
        <w:rPr>
          <w:sz w:val="22"/>
          <w:szCs w:val="22"/>
        </w:rPr>
        <w:t xml:space="preserve">premature </w:t>
      </w:r>
      <w:r w:rsidR="00DF140C" w:rsidRPr="00FE2345">
        <w:rPr>
          <w:sz w:val="22"/>
          <w:szCs w:val="22"/>
        </w:rPr>
        <w:t>mor</w:t>
      </w:r>
      <w:r w:rsidR="004E5566" w:rsidRPr="00FE2345">
        <w:rPr>
          <w:sz w:val="22"/>
          <w:szCs w:val="22"/>
        </w:rPr>
        <w:t>t</w:t>
      </w:r>
      <w:r w:rsidR="00DF140C" w:rsidRPr="00FE2345">
        <w:rPr>
          <w:sz w:val="22"/>
          <w:szCs w:val="22"/>
        </w:rPr>
        <w:t xml:space="preserve">ality from </w:t>
      </w:r>
      <w:r w:rsidR="00B02E96" w:rsidRPr="00FE2345">
        <w:rPr>
          <w:sz w:val="22"/>
          <w:szCs w:val="22"/>
        </w:rPr>
        <w:t xml:space="preserve">21 </w:t>
      </w:r>
      <w:r w:rsidR="00DF140C" w:rsidRPr="00FE2345">
        <w:rPr>
          <w:sz w:val="22"/>
          <w:szCs w:val="22"/>
        </w:rPr>
        <w:t xml:space="preserve">well-established causes </w:t>
      </w:r>
      <w:r w:rsidR="00365020" w:rsidRPr="00FE2345">
        <w:rPr>
          <w:sz w:val="22"/>
          <w:szCs w:val="22"/>
        </w:rPr>
        <w:t>of injur</w:t>
      </w:r>
      <w:r w:rsidR="00ED4546" w:rsidRPr="00FE2345">
        <w:rPr>
          <w:sz w:val="22"/>
          <w:szCs w:val="22"/>
        </w:rPr>
        <w:t>ies</w:t>
      </w:r>
      <w:r w:rsidR="00365020" w:rsidRPr="00FE2345">
        <w:rPr>
          <w:sz w:val="22"/>
          <w:szCs w:val="22"/>
        </w:rPr>
        <w:t xml:space="preserve"> and dis</w:t>
      </w:r>
      <w:r w:rsidR="006F4540" w:rsidRPr="00FE2345">
        <w:rPr>
          <w:sz w:val="22"/>
          <w:szCs w:val="22"/>
        </w:rPr>
        <w:t>ease</w:t>
      </w:r>
      <w:r w:rsidR="00ED4546" w:rsidRPr="00FE2345">
        <w:rPr>
          <w:sz w:val="22"/>
          <w:szCs w:val="22"/>
        </w:rPr>
        <w:t>s</w:t>
      </w:r>
      <w:r w:rsidR="00365020" w:rsidRPr="00FE2345">
        <w:rPr>
          <w:sz w:val="22"/>
          <w:szCs w:val="22"/>
        </w:rPr>
        <w:t xml:space="preserve"> </w:t>
      </w:r>
      <w:r w:rsidR="00DF140C" w:rsidRPr="00FE2345">
        <w:rPr>
          <w:sz w:val="22"/>
          <w:szCs w:val="22"/>
        </w:rPr>
        <w:t>associated with alcohol consumption, including stroke, motor vehicle accidents, and some forms of cancer.</w:t>
      </w:r>
    </w:p>
    <w:p w14:paraId="3656B9AB" w14:textId="54F75C62" w:rsidR="00DF140C" w:rsidRPr="00FE2345" w:rsidRDefault="000E6EAF" w:rsidP="76A08A8F">
      <w:r w:rsidRPr="00FE2345">
        <w:rPr>
          <w:i/>
          <w:iCs/>
        </w:rPr>
        <w:t>Canada’s Guidance on Alcohol and Health</w:t>
      </w:r>
      <w:r w:rsidRPr="00FE2345">
        <w:t xml:space="preserve"> presents a continuum of risk associated with weekly alcohol use where the risk of alcohol-related harm is likely avoided by consuming 2 standard drinks or less per week. The Canadian Cancer Society recommends that to reduce cancer risk, it is best not to consume alcohol</w:t>
      </w:r>
      <w:r w:rsidR="32D12733" w:rsidRPr="00FE2345">
        <w:t xml:space="preserve">, </w:t>
      </w:r>
      <w:r w:rsidR="0B9EA21C" w:rsidRPr="00FE2345">
        <w:t>however,</w:t>
      </w:r>
      <w:r w:rsidR="32D12733" w:rsidRPr="00FE2345">
        <w:t xml:space="preserve"> if one chooses to drink then limit this to 2 </w:t>
      </w:r>
      <w:r w:rsidR="00544A69" w:rsidRPr="00FE2345">
        <w:t xml:space="preserve">standard </w:t>
      </w:r>
      <w:r w:rsidR="32D12733" w:rsidRPr="00FE2345">
        <w:t xml:space="preserve">drinks </w:t>
      </w:r>
      <w:r w:rsidR="003C7713" w:rsidRPr="00FE2345">
        <w:t xml:space="preserve">or less </w:t>
      </w:r>
      <w:r w:rsidR="32D12733" w:rsidRPr="00FE2345">
        <w:t>per week</w:t>
      </w:r>
      <w:r w:rsidRPr="00FE2345">
        <w:t>.</w:t>
      </w:r>
    </w:p>
    <w:p w14:paraId="77169AE3" w14:textId="77777777" w:rsidR="00DF140C" w:rsidRPr="00FE2345" w:rsidRDefault="00DF140C" w:rsidP="00DF140C">
      <w:pPr>
        <w:spacing w:after="120" w:line="240" w:lineRule="auto"/>
        <w:rPr>
          <w:b/>
        </w:rPr>
      </w:pPr>
      <w:r w:rsidRPr="00FE2345">
        <w:rPr>
          <w:b/>
        </w:rPr>
        <w:t>Where can I find links to resources?</w:t>
      </w:r>
    </w:p>
    <w:p w14:paraId="7C592DD3" w14:textId="77777777" w:rsidR="00DF140C" w:rsidRPr="00FE2345" w:rsidRDefault="00DF140C" w:rsidP="00DF140C">
      <w:pPr>
        <w:spacing w:after="120" w:line="240" w:lineRule="auto"/>
      </w:pPr>
      <w:r w:rsidRPr="00FE2345">
        <w:t xml:space="preserve">Visit the </w:t>
      </w:r>
      <w:hyperlink r:id="rId19" w:history="1">
        <w:r w:rsidRPr="00FE2345">
          <w:rPr>
            <w:rStyle w:val="Hyperlink"/>
          </w:rPr>
          <w:t>Helpful Links</w:t>
        </w:r>
      </w:hyperlink>
      <w:r w:rsidRPr="00FE2345">
        <w:t xml:space="preserve"> page to see sites recommended to your patients.</w:t>
      </w:r>
    </w:p>
    <w:p w14:paraId="45FB0818" w14:textId="77777777" w:rsidR="00DF140C" w:rsidRPr="00FE2345" w:rsidRDefault="00DF140C" w:rsidP="00DF140C">
      <w:pPr>
        <w:pStyle w:val="Bodycopyafter6pt"/>
        <w:spacing w:before="0"/>
        <w:rPr>
          <w:b/>
          <w:sz w:val="22"/>
          <w:szCs w:val="22"/>
        </w:rPr>
      </w:pPr>
    </w:p>
    <w:p w14:paraId="6AF537C8" w14:textId="77777777" w:rsidR="00DF140C" w:rsidRPr="00FE2345" w:rsidRDefault="00DF140C" w:rsidP="00DF140C">
      <w:pPr>
        <w:pStyle w:val="Bodycopyafter6pt"/>
        <w:spacing w:before="0"/>
        <w:rPr>
          <w:b/>
          <w:sz w:val="22"/>
          <w:szCs w:val="22"/>
        </w:rPr>
      </w:pPr>
      <w:r w:rsidRPr="00FE2345">
        <w:rPr>
          <w:b/>
          <w:sz w:val="22"/>
          <w:szCs w:val="22"/>
        </w:rPr>
        <w:t>Is there a print version I can give to my patients?</w:t>
      </w:r>
    </w:p>
    <w:p w14:paraId="22834A89" w14:textId="77777777" w:rsidR="00DF140C" w:rsidRPr="00FE2345" w:rsidRDefault="00DF140C" w:rsidP="00DF140C">
      <w:pPr>
        <w:spacing w:after="120" w:line="240" w:lineRule="auto"/>
        <w:rPr>
          <w:rStyle w:val="Bodycopyafter6ptChar"/>
          <w:rFonts w:eastAsia="Cambria"/>
          <w:sz w:val="22"/>
          <w:szCs w:val="22"/>
        </w:rPr>
      </w:pPr>
      <w:r w:rsidRPr="00FE2345">
        <w:t xml:space="preserve">No, the algorithm is too </w:t>
      </w:r>
      <w:r w:rsidRPr="00FE2345">
        <w:rPr>
          <w:rStyle w:val="Bodycopyafter6ptChar"/>
          <w:rFonts w:eastAsia="Cambria"/>
          <w:sz w:val="22"/>
          <w:szCs w:val="22"/>
        </w:rPr>
        <w:t>complex to offer in a print version.</w:t>
      </w:r>
    </w:p>
    <w:p w14:paraId="049F31CB" w14:textId="77777777" w:rsidR="00DF140C" w:rsidRPr="00FE2345" w:rsidRDefault="00DF140C" w:rsidP="00DF140C">
      <w:pPr>
        <w:spacing w:after="120" w:line="240" w:lineRule="auto"/>
        <w:rPr>
          <w:b/>
        </w:rPr>
      </w:pPr>
    </w:p>
    <w:p w14:paraId="61F8AB75" w14:textId="54D33119" w:rsidR="00DF140C" w:rsidRPr="00FE2345" w:rsidRDefault="00D803A0" w:rsidP="00DF140C">
      <w:pPr>
        <w:spacing w:after="120" w:line="240" w:lineRule="auto"/>
      </w:pPr>
      <w:r w:rsidRPr="00FE2345">
        <w:rPr>
          <w:b/>
        </w:rPr>
        <w:t>Does Ontario Health (Cancer Care Ontario) have</w:t>
      </w:r>
      <w:r w:rsidR="00DF140C" w:rsidRPr="00FE2345">
        <w:rPr>
          <w:b/>
        </w:rPr>
        <w:t xml:space="preserve"> </w:t>
      </w:r>
      <w:r w:rsidR="00B53653" w:rsidRPr="00FE2345">
        <w:rPr>
          <w:b/>
        </w:rPr>
        <w:t xml:space="preserve">additional </w:t>
      </w:r>
      <w:r w:rsidR="00DF140C" w:rsidRPr="00FE2345">
        <w:rPr>
          <w:b/>
        </w:rPr>
        <w:t xml:space="preserve">resources </w:t>
      </w:r>
      <w:r w:rsidR="002974F4" w:rsidRPr="00FE2345">
        <w:rPr>
          <w:b/>
        </w:rPr>
        <w:t xml:space="preserve">about cancer screening or </w:t>
      </w:r>
      <w:r w:rsidR="00540311" w:rsidRPr="00FE2345">
        <w:rPr>
          <w:b/>
        </w:rPr>
        <w:t xml:space="preserve">guidelines </w:t>
      </w:r>
      <w:r w:rsidR="00DF140C" w:rsidRPr="00FE2345">
        <w:rPr>
          <w:b/>
        </w:rPr>
        <w:t>for primary care providers?</w:t>
      </w:r>
      <w:r w:rsidR="00DF140C" w:rsidRPr="00FE2345">
        <w:t xml:space="preserve"> </w:t>
      </w:r>
    </w:p>
    <w:p w14:paraId="10B4AA3F" w14:textId="450F695E" w:rsidR="00DF140C" w:rsidRPr="00FE2345" w:rsidRDefault="00DF140C" w:rsidP="003300DA">
      <w:pPr>
        <w:spacing w:after="0" w:line="240" w:lineRule="auto"/>
      </w:pPr>
      <w:r w:rsidRPr="00FE2345">
        <w:t xml:space="preserve">Visit </w:t>
      </w:r>
      <w:r w:rsidR="00780D19" w:rsidRPr="00FE2345">
        <w:t>Ontario Health (Cancer Care Ontario)’s</w:t>
      </w:r>
      <w:r w:rsidRPr="00FE2345">
        <w:t xml:space="preserve"> </w:t>
      </w:r>
      <w:hyperlink r:id="rId20" w:history="1">
        <w:r w:rsidRPr="00FE2345">
          <w:rPr>
            <w:rStyle w:val="Hyperlink"/>
          </w:rPr>
          <w:t>Primary Care</w:t>
        </w:r>
      </w:hyperlink>
      <w:r w:rsidRPr="00FE2345">
        <w:t xml:space="preserve"> page to find out about our resources for primary care practitioners. </w:t>
      </w:r>
      <w:r w:rsidR="00445A63" w:rsidRPr="00FE2345">
        <w:t xml:space="preserve">Other </w:t>
      </w:r>
      <w:r w:rsidR="00B53653" w:rsidRPr="00FE2345">
        <w:t xml:space="preserve">cancer related </w:t>
      </w:r>
      <w:r w:rsidR="00445A63" w:rsidRPr="00FE2345">
        <w:t>resources include:</w:t>
      </w:r>
    </w:p>
    <w:p w14:paraId="0B17F56A" w14:textId="77777777" w:rsidR="003D139A" w:rsidRPr="00FE2345" w:rsidRDefault="003D139A" w:rsidP="003D139A">
      <w:pPr>
        <w:pStyle w:val="ListParagraph"/>
        <w:numPr>
          <w:ilvl w:val="0"/>
          <w:numId w:val="7"/>
        </w:numPr>
        <w:rPr>
          <w:rStyle w:val="Hyperlink"/>
          <w:sz w:val="22"/>
          <w:szCs w:val="28"/>
        </w:rPr>
      </w:pPr>
      <w:r w:rsidRPr="00FE2345">
        <w:rPr>
          <w:sz w:val="22"/>
          <w:szCs w:val="28"/>
        </w:rPr>
        <w:fldChar w:fldCharType="begin"/>
      </w:r>
      <w:r w:rsidRPr="00FE2345">
        <w:rPr>
          <w:sz w:val="22"/>
          <w:szCs w:val="28"/>
        </w:rPr>
        <w:instrText>HYPERLINK "https://www.cancercareontario.ca/en/guidelines-advice/cancer-continuum/screening/breast-screening-guidelines-summary"</w:instrText>
      </w:r>
      <w:r w:rsidRPr="00FE2345">
        <w:rPr>
          <w:sz w:val="22"/>
          <w:szCs w:val="28"/>
        </w:rPr>
      </w:r>
      <w:r w:rsidRPr="00FE2345">
        <w:rPr>
          <w:sz w:val="22"/>
          <w:szCs w:val="28"/>
        </w:rPr>
        <w:fldChar w:fldCharType="separate"/>
      </w:r>
      <w:r w:rsidRPr="00FE2345">
        <w:rPr>
          <w:rStyle w:val="Hyperlink"/>
          <w:sz w:val="22"/>
          <w:szCs w:val="28"/>
        </w:rPr>
        <w:t>Breast Screening Guidelines Summary</w:t>
      </w:r>
    </w:p>
    <w:p w14:paraId="312E88D3" w14:textId="77777777" w:rsidR="003D139A" w:rsidRPr="00FE2345" w:rsidRDefault="003D139A" w:rsidP="003D139A">
      <w:pPr>
        <w:pStyle w:val="ListParagraph"/>
        <w:numPr>
          <w:ilvl w:val="0"/>
          <w:numId w:val="7"/>
        </w:numPr>
        <w:rPr>
          <w:sz w:val="22"/>
          <w:szCs w:val="28"/>
        </w:rPr>
      </w:pPr>
      <w:r w:rsidRPr="00FE2345">
        <w:rPr>
          <w:sz w:val="22"/>
          <w:szCs w:val="28"/>
        </w:rPr>
        <w:fldChar w:fldCharType="end"/>
      </w:r>
      <w:hyperlink r:id="rId21" w:history="1">
        <w:r w:rsidRPr="00FE2345">
          <w:rPr>
            <w:rStyle w:val="Hyperlink"/>
            <w:sz w:val="22"/>
            <w:szCs w:val="28"/>
          </w:rPr>
          <w:t>Colorectal Screening Guidelines Summary</w:t>
        </w:r>
      </w:hyperlink>
    </w:p>
    <w:p w14:paraId="31403CC4" w14:textId="11C6939A" w:rsidR="003D139A" w:rsidRPr="00FE2345" w:rsidRDefault="00396855" w:rsidP="003D139A">
      <w:pPr>
        <w:pStyle w:val="ListParagraph"/>
        <w:numPr>
          <w:ilvl w:val="0"/>
          <w:numId w:val="7"/>
        </w:numPr>
        <w:spacing w:before="0"/>
        <w:rPr>
          <w:sz w:val="22"/>
          <w:szCs w:val="22"/>
        </w:rPr>
      </w:pPr>
      <w:hyperlink r:id="rId22" w:history="1">
        <w:r w:rsidR="003D139A" w:rsidRPr="00FE2345">
          <w:rPr>
            <w:rStyle w:val="Hyperlink"/>
            <w:sz w:val="22"/>
            <w:szCs w:val="22"/>
          </w:rPr>
          <w:t>Cervical Screening Guidelines Summary</w:t>
        </w:r>
      </w:hyperlink>
    </w:p>
    <w:p w14:paraId="5B9284AF" w14:textId="54C88AEB" w:rsidR="00DF140C" w:rsidRPr="00FE2345" w:rsidRDefault="00396855" w:rsidP="00DF140C">
      <w:pPr>
        <w:pStyle w:val="ListParagraph"/>
        <w:numPr>
          <w:ilvl w:val="0"/>
          <w:numId w:val="7"/>
        </w:numPr>
        <w:spacing w:before="0"/>
        <w:rPr>
          <w:sz w:val="22"/>
          <w:szCs w:val="22"/>
        </w:rPr>
      </w:pPr>
      <w:hyperlink r:id="rId23" w:history="1">
        <w:r w:rsidR="00DF140C" w:rsidRPr="00FE2345">
          <w:rPr>
            <w:rStyle w:val="Hyperlink"/>
            <w:sz w:val="22"/>
            <w:szCs w:val="22"/>
          </w:rPr>
          <w:t>Register for Screening Activity Reports</w:t>
        </w:r>
      </w:hyperlink>
      <w:r w:rsidR="00DF140C" w:rsidRPr="00FE2345">
        <w:rPr>
          <w:sz w:val="22"/>
          <w:szCs w:val="22"/>
        </w:rPr>
        <w:t xml:space="preserve"> </w:t>
      </w:r>
    </w:p>
    <w:p w14:paraId="202E6524" w14:textId="6C80C0B3" w:rsidR="00AA482D" w:rsidRPr="00FE2345" w:rsidRDefault="00396855" w:rsidP="00AA482D">
      <w:pPr>
        <w:pStyle w:val="ListParagraph"/>
        <w:numPr>
          <w:ilvl w:val="0"/>
          <w:numId w:val="7"/>
        </w:numPr>
        <w:rPr>
          <w:sz w:val="22"/>
          <w:szCs w:val="28"/>
        </w:rPr>
      </w:pPr>
      <w:hyperlink r:id="rId24" w:history="1">
        <w:r w:rsidR="00AA482D" w:rsidRPr="00FE2345">
          <w:rPr>
            <w:rStyle w:val="Hyperlink"/>
            <w:sz w:val="22"/>
            <w:szCs w:val="28"/>
          </w:rPr>
          <w:t>Drug Formulary</w:t>
        </w:r>
      </w:hyperlink>
    </w:p>
    <w:p w14:paraId="3DC2F1EA" w14:textId="3C60582C" w:rsidR="00AF00D7" w:rsidRPr="00FE2345" w:rsidRDefault="00396855" w:rsidP="005D17A8">
      <w:pPr>
        <w:pStyle w:val="ListParagraph"/>
        <w:numPr>
          <w:ilvl w:val="0"/>
          <w:numId w:val="7"/>
        </w:numPr>
        <w:rPr>
          <w:sz w:val="22"/>
          <w:szCs w:val="28"/>
        </w:rPr>
      </w:pPr>
      <w:hyperlink r:id="rId25" w:history="1">
        <w:r w:rsidR="00161038" w:rsidRPr="00FE2345">
          <w:rPr>
            <w:rStyle w:val="Hyperlink"/>
            <w:sz w:val="22"/>
            <w:szCs w:val="28"/>
          </w:rPr>
          <w:t>Managing Symptom, Side Effects &amp; Well-Being</w:t>
        </w:r>
      </w:hyperlink>
    </w:p>
    <w:p w14:paraId="53128261" w14:textId="2BDE9BAF" w:rsidR="00DF140C" w:rsidRDefault="00DF140C" w:rsidP="00DF140C">
      <w:pPr>
        <w:spacing w:after="120" w:line="240" w:lineRule="auto"/>
      </w:pPr>
      <w:r w:rsidRPr="00FE2345">
        <w:t xml:space="preserve">An extensive list of resources for primary care providers, including screening and referral guidelines, </w:t>
      </w:r>
      <w:r w:rsidR="005A382C" w:rsidRPr="00FE2345">
        <w:t>disease pathway maps</w:t>
      </w:r>
      <w:r w:rsidR="007C128E" w:rsidRPr="00FE2345">
        <w:t xml:space="preserve">, </w:t>
      </w:r>
      <w:r w:rsidRPr="00FE2345">
        <w:t xml:space="preserve">colorectal cancer follow-up guidelines and symptom management and palliative care resources can be found </w:t>
      </w:r>
      <w:hyperlink r:id="rId26" w:history="1">
        <w:r w:rsidRPr="00FE2345">
          <w:rPr>
            <w:rStyle w:val="Hyperlink"/>
          </w:rPr>
          <w:t>here</w:t>
        </w:r>
      </w:hyperlink>
      <w:r w:rsidRPr="00FE2345">
        <w:t>.</w:t>
      </w:r>
    </w:p>
    <w:sectPr w:rsidR="00DF140C" w:rsidSect="00FE2345">
      <w:footerReference w:type="default" r:id="rId27"/>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A84C3" w14:textId="77777777" w:rsidR="00010D62" w:rsidRDefault="00010D62" w:rsidP="00B61951">
      <w:pPr>
        <w:spacing w:after="0" w:line="240" w:lineRule="auto"/>
      </w:pPr>
      <w:r>
        <w:separator/>
      </w:r>
    </w:p>
  </w:endnote>
  <w:endnote w:type="continuationSeparator" w:id="0">
    <w:p w14:paraId="0FAB2989" w14:textId="77777777" w:rsidR="00010D62" w:rsidRDefault="00010D62" w:rsidP="00B61951">
      <w:pPr>
        <w:spacing w:after="0" w:line="240" w:lineRule="auto"/>
      </w:pPr>
      <w:r>
        <w:continuationSeparator/>
      </w:r>
    </w:p>
  </w:endnote>
  <w:endnote w:type="continuationNotice" w:id="1">
    <w:p w14:paraId="26596526" w14:textId="77777777" w:rsidR="00010D62" w:rsidRDefault="00010D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4753972"/>
      <w:docPartObj>
        <w:docPartGallery w:val="Page Numbers (Bottom of Page)"/>
        <w:docPartUnique/>
      </w:docPartObj>
    </w:sdtPr>
    <w:sdtEndPr/>
    <w:sdtContent>
      <w:sdt>
        <w:sdtPr>
          <w:id w:val="-1769616900"/>
          <w:docPartObj>
            <w:docPartGallery w:val="Page Numbers (Top of Page)"/>
            <w:docPartUnique/>
          </w:docPartObj>
        </w:sdtPr>
        <w:sdtEndPr/>
        <w:sdtContent>
          <w:p w14:paraId="7B784CBC" w14:textId="3C073A30" w:rsidR="00B61951" w:rsidRPr="00B61951" w:rsidRDefault="00B61951" w:rsidP="00B61951">
            <w:pPr>
              <w:pStyle w:val="Footer"/>
            </w:pPr>
            <w:r w:rsidRPr="00B61951">
              <w:t xml:space="preserve">Page </w:t>
            </w:r>
            <w:r w:rsidRPr="00B61951">
              <w:rPr>
                <w:sz w:val="24"/>
                <w:szCs w:val="24"/>
              </w:rPr>
              <w:fldChar w:fldCharType="begin"/>
            </w:r>
            <w:r w:rsidRPr="00B61951">
              <w:instrText xml:space="preserve"> PAGE </w:instrText>
            </w:r>
            <w:r w:rsidRPr="00B61951">
              <w:rPr>
                <w:sz w:val="24"/>
                <w:szCs w:val="24"/>
              </w:rPr>
              <w:fldChar w:fldCharType="separate"/>
            </w:r>
            <w:r w:rsidRPr="00B61951">
              <w:rPr>
                <w:noProof/>
              </w:rPr>
              <w:t>2</w:t>
            </w:r>
            <w:r w:rsidRPr="00B61951">
              <w:rPr>
                <w:sz w:val="24"/>
                <w:szCs w:val="24"/>
              </w:rPr>
              <w:fldChar w:fldCharType="end"/>
            </w:r>
            <w:r w:rsidRPr="00B61951">
              <w:t xml:space="preserve"> of </w:t>
            </w:r>
            <w:r w:rsidRPr="00B61951">
              <w:rPr>
                <w:sz w:val="24"/>
                <w:szCs w:val="24"/>
              </w:rPr>
              <w:fldChar w:fldCharType="begin"/>
            </w:r>
            <w:r w:rsidRPr="00B61951">
              <w:instrText xml:space="preserve"> NUMPAGES  </w:instrText>
            </w:r>
            <w:r w:rsidRPr="00B61951">
              <w:rPr>
                <w:sz w:val="24"/>
                <w:szCs w:val="24"/>
              </w:rPr>
              <w:fldChar w:fldCharType="separate"/>
            </w:r>
            <w:r w:rsidRPr="00B61951">
              <w:rPr>
                <w:noProof/>
              </w:rPr>
              <w:t>2</w:t>
            </w:r>
            <w:r w:rsidRPr="00B61951">
              <w:rPr>
                <w:sz w:val="24"/>
                <w:szCs w:val="24"/>
              </w:rPr>
              <w:fldChar w:fldCharType="end"/>
            </w:r>
          </w:p>
        </w:sdtContent>
      </w:sdt>
    </w:sdtContent>
  </w:sdt>
  <w:p w14:paraId="128635D4" w14:textId="77777777" w:rsidR="00B61951" w:rsidRDefault="00B619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07D82" w14:textId="77777777" w:rsidR="00010D62" w:rsidRDefault="00010D62" w:rsidP="00B61951">
      <w:pPr>
        <w:spacing w:after="0" w:line="240" w:lineRule="auto"/>
      </w:pPr>
      <w:r>
        <w:separator/>
      </w:r>
    </w:p>
  </w:footnote>
  <w:footnote w:type="continuationSeparator" w:id="0">
    <w:p w14:paraId="41B23731" w14:textId="77777777" w:rsidR="00010D62" w:rsidRDefault="00010D62" w:rsidP="00B61951">
      <w:pPr>
        <w:spacing w:after="0" w:line="240" w:lineRule="auto"/>
      </w:pPr>
      <w:r>
        <w:continuationSeparator/>
      </w:r>
    </w:p>
  </w:footnote>
  <w:footnote w:type="continuationNotice" w:id="1">
    <w:p w14:paraId="1F2FD970" w14:textId="77777777" w:rsidR="00010D62" w:rsidRDefault="00010D6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14E16"/>
    <w:multiLevelType w:val="hybridMultilevel"/>
    <w:tmpl w:val="60540E18"/>
    <w:lvl w:ilvl="0" w:tplc="2B22108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F0315F"/>
    <w:multiLevelType w:val="hybridMultilevel"/>
    <w:tmpl w:val="4C20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71520"/>
    <w:multiLevelType w:val="hybridMultilevel"/>
    <w:tmpl w:val="A6A0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FF3B16"/>
    <w:multiLevelType w:val="hybridMultilevel"/>
    <w:tmpl w:val="D0029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C26EC7"/>
    <w:multiLevelType w:val="hybridMultilevel"/>
    <w:tmpl w:val="302A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3D2824"/>
    <w:multiLevelType w:val="hybridMultilevel"/>
    <w:tmpl w:val="30245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6E43FE"/>
    <w:multiLevelType w:val="hybridMultilevel"/>
    <w:tmpl w:val="5B34364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560306D0"/>
    <w:multiLevelType w:val="hybridMultilevel"/>
    <w:tmpl w:val="495CC03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5AB51A69"/>
    <w:multiLevelType w:val="hybridMultilevel"/>
    <w:tmpl w:val="B9DA74A4"/>
    <w:lvl w:ilvl="0" w:tplc="1CB82982">
      <w:start w:val="1"/>
      <w:numFmt w:val="bullet"/>
      <w:lvlText w:val="•"/>
      <w:lvlJc w:val="left"/>
      <w:pPr>
        <w:tabs>
          <w:tab w:val="num" w:pos="720"/>
        </w:tabs>
        <w:ind w:left="720" w:hanging="360"/>
      </w:pPr>
      <w:rPr>
        <w:rFonts w:ascii="Arial" w:hAnsi="Arial" w:hint="default"/>
      </w:rPr>
    </w:lvl>
    <w:lvl w:ilvl="1" w:tplc="E9C24CAA" w:tentative="1">
      <w:start w:val="1"/>
      <w:numFmt w:val="bullet"/>
      <w:lvlText w:val="•"/>
      <w:lvlJc w:val="left"/>
      <w:pPr>
        <w:tabs>
          <w:tab w:val="num" w:pos="1440"/>
        </w:tabs>
        <w:ind w:left="1440" w:hanging="360"/>
      </w:pPr>
      <w:rPr>
        <w:rFonts w:ascii="Arial" w:hAnsi="Arial" w:hint="default"/>
      </w:rPr>
    </w:lvl>
    <w:lvl w:ilvl="2" w:tplc="A784060E" w:tentative="1">
      <w:start w:val="1"/>
      <w:numFmt w:val="bullet"/>
      <w:lvlText w:val="•"/>
      <w:lvlJc w:val="left"/>
      <w:pPr>
        <w:tabs>
          <w:tab w:val="num" w:pos="2160"/>
        </w:tabs>
        <w:ind w:left="2160" w:hanging="360"/>
      </w:pPr>
      <w:rPr>
        <w:rFonts w:ascii="Arial" w:hAnsi="Arial" w:hint="default"/>
      </w:rPr>
    </w:lvl>
    <w:lvl w:ilvl="3" w:tplc="9B62AC66" w:tentative="1">
      <w:start w:val="1"/>
      <w:numFmt w:val="bullet"/>
      <w:lvlText w:val="•"/>
      <w:lvlJc w:val="left"/>
      <w:pPr>
        <w:tabs>
          <w:tab w:val="num" w:pos="2880"/>
        </w:tabs>
        <w:ind w:left="2880" w:hanging="360"/>
      </w:pPr>
      <w:rPr>
        <w:rFonts w:ascii="Arial" w:hAnsi="Arial" w:hint="default"/>
      </w:rPr>
    </w:lvl>
    <w:lvl w:ilvl="4" w:tplc="43E88860" w:tentative="1">
      <w:start w:val="1"/>
      <w:numFmt w:val="bullet"/>
      <w:lvlText w:val="•"/>
      <w:lvlJc w:val="left"/>
      <w:pPr>
        <w:tabs>
          <w:tab w:val="num" w:pos="3600"/>
        </w:tabs>
        <w:ind w:left="3600" w:hanging="360"/>
      </w:pPr>
      <w:rPr>
        <w:rFonts w:ascii="Arial" w:hAnsi="Arial" w:hint="default"/>
      </w:rPr>
    </w:lvl>
    <w:lvl w:ilvl="5" w:tplc="635AD944" w:tentative="1">
      <w:start w:val="1"/>
      <w:numFmt w:val="bullet"/>
      <w:lvlText w:val="•"/>
      <w:lvlJc w:val="left"/>
      <w:pPr>
        <w:tabs>
          <w:tab w:val="num" w:pos="4320"/>
        </w:tabs>
        <w:ind w:left="4320" w:hanging="360"/>
      </w:pPr>
      <w:rPr>
        <w:rFonts w:ascii="Arial" w:hAnsi="Arial" w:hint="default"/>
      </w:rPr>
    </w:lvl>
    <w:lvl w:ilvl="6" w:tplc="83AE3494" w:tentative="1">
      <w:start w:val="1"/>
      <w:numFmt w:val="bullet"/>
      <w:lvlText w:val="•"/>
      <w:lvlJc w:val="left"/>
      <w:pPr>
        <w:tabs>
          <w:tab w:val="num" w:pos="5040"/>
        </w:tabs>
        <w:ind w:left="5040" w:hanging="360"/>
      </w:pPr>
      <w:rPr>
        <w:rFonts w:ascii="Arial" w:hAnsi="Arial" w:hint="default"/>
      </w:rPr>
    </w:lvl>
    <w:lvl w:ilvl="7" w:tplc="6942A0FA" w:tentative="1">
      <w:start w:val="1"/>
      <w:numFmt w:val="bullet"/>
      <w:lvlText w:val="•"/>
      <w:lvlJc w:val="left"/>
      <w:pPr>
        <w:tabs>
          <w:tab w:val="num" w:pos="5760"/>
        </w:tabs>
        <w:ind w:left="5760" w:hanging="360"/>
      </w:pPr>
      <w:rPr>
        <w:rFonts w:ascii="Arial" w:hAnsi="Arial" w:hint="default"/>
      </w:rPr>
    </w:lvl>
    <w:lvl w:ilvl="8" w:tplc="23BA168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76E2318"/>
    <w:multiLevelType w:val="hybridMultilevel"/>
    <w:tmpl w:val="2C620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D31C8C"/>
    <w:multiLevelType w:val="hybridMultilevel"/>
    <w:tmpl w:val="982EA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F358C6"/>
    <w:multiLevelType w:val="hybridMultilevel"/>
    <w:tmpl w:val="BB763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60419C"/>
    <w:multiLevelType w:val="hybridMultilevel"/>
    <w:tmpl w:val="7C4AAC80"/>
    <w:lvl w:ilvl="0" w:tplc="3C946B9C">
      <w:start w:val="1"/>
      <w:numFmt w:val="decimal"/>
      <w:lvlText w:val="%1."/>
      <w:lvlJc w:val="left"/>
      <w:pPr>
        <w:ind w:left="1020" w:hanging="360"/>
      </w:pPr>
    </w:lvl>
    <w:lvl w:ilvl="1" w:tplc="DF543D18">
      <w:start w:val="1"/>
      <w:numFmt w:val="decimal"/>
      <w:lvlText w:val="%2."/>
      <w:lvlJc w:val="left"/>
      <w:pPr>
        <w:ind w:left="1020" w:hanging="360"/>
      </w:pPr>
    </w:lvl>
    <w:lvl w:ilvl="2" w:tplc="55FAC74C">
      <w:start w:val="1"/>
      <w:numFmt w:val="decimal"/>
      <w:lvlText w:val="%3."/>
      <w:lvlJc w:val="left"/>
      <w:pPr>
        <w:ind w:left="1020" w:hanging="360"/>
      </w:pPr>
    </w:lvl>
    <w:lvl w:ilvl="3" w:tplc="3B22109E">
      <w:start w:val="1"/>
      <w:numFmt w:val="decimal"/>
      <w:lvlText w:val="%4."/>
      <w:lvlJc w:val="left"/>
      <w:pPr>
        <w:ind w:left="1020" w:hanging="360"/>
      </w:pPr>
    </w:lvl>
    <w:lvl w:ilvl="4" w:tplc="02A8427E">
      <w:start w:val="1"/>
      <w:numFmt w:val="decimal"/>
      <w:lvlText w:val="%5."/>
      <w:lvlJc w:val="left"/>
      <w:pPr>
        <w:ind w:left="1020" w:hanging="360"/>
      </w:pPr>
    </w:lvl>
    <w:lvl w:ilvl="5" w:tplc="5DA86B4E">
      <w:start w:val="1"/>
      <w:numFmt w:val="decimal"/>
      <w:lvlText w:val="%6."/>
      <w:lvlJc w:val="left"/>
      <w:pPr>
        <w:ind w:left="1020" w:hanging="360"/>
      </w:pPr>
    </w:lvl>
    <w:lvl w:ilvl="6" w:tplc="0546A84A">
      <w:start w:val="1"/>
      <w:numFmt w:val="decimal"/>
      <w:lvlText w:val="%7."/>
      <w:lvlJc w:val="left"/>
      <w:pPr>
        <w:ind w:left="1020" w:hanging="360"/>
      </w:pPr>
    </w:lvl>
    <w:lvl w:ilvl="7" w:tplc="B5E6B5C6">
      <w:start w:val="1"/>
      <w:numFmt w:val="decimal"/>
      <w:lvlText w:val="%8."/>
      <w:lvlJc w:val="left"/>
      <w:pPr>
        <w:ind w:left="1020" w:hanging="360"/>
      </w:pPr>
    </w:lvl>
    <w:lvl w:ilvl="8" w:tplc="2026C642">
      <w:start w:val="1"/>
      <w:numFmt w:val="decimal"/>
      <w:lvlText w:val="%9."/>
      <w:lvlJc w:val="left"/>
      <w:pPr>
        <w:ind w:left="1020" w:hanging="360"/>
      </w:pPr>
    </w:lvl>
  </w:abstractNum>
  <w:abstractNum w:abstractNumId="13" w15:restartNumberingAfterBreak="0">
    <w:nsid w:val="76B25640"/>
    <w:multiLevelType w:val="hybridMultilevel"/>
    <w:tmpl w:val="272ADEE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1852170">
    <w:abstractNumId w:val="13"/>
  </w:num>
  <w:num w:numId="2" w16cid:durableId="329333726">
    <w:abstractNumId w:val="6"/>
  </w:num>
  <w:num w:numId="3" w16cid:durableId="1732776334">
    <w:abstractNumId w:val="7"/>
  </w:num>
  <w:num w:numId="4" w16cid:durableId="104421809">
    <w:abstractNumId w:val="1"/>
  </w:num>
  <w:num w:numId="5" w16cid:durableId="1045982316">
    <w:abstractNumId w:val="3"/>
  </w:num>
  <w:num w:numId="6" w16cid:durableId="753867622">
    <w:abstractNumId w:val="2"/>
  </w:num>
  <w:num w:numId="7" w16cid:durableId="2027291956">
    <w:abstractNumId w:val="0"/>
  </w:num>
  <w:num w:numId="8" w16cid:durableId="1333289948">
    <w:abstractNumId w:val="4"/>
  </w:num>
  <w:num w:numId="9" w16cid:durableId="1219128009">
    <w:abstractNumId w:val="9"/>
  </w:num>
  <w:num w:numId="10" w16cid:durableId="202139724">
    <w:abstractNumId w:val="5"/>
  </w:num>
  <w:num w:numId="11" w16cid:durableId="2100977917">
    <w:abstractNumId w:val="10"/>
  </w:num>
  <w:num w:numId="12" w16cid:durableId="2107312377">
    <w:abstractNumId w:val="11"/>
  </w:num>
  <w:num w:numId="13" w16cid:durableId="1185901870">
    <w:abstractNumId w:val="13"/>
  </w:num>
  <w:num w:numId="14" w16cid:durableId="1206943577">
    <w:abstractNumId w:val="12"/>
  </w:num>
  <w:num w:numId="15" w16cid:durableId="17640634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D39"/>
    <w:rsid w:val="000030EE"/>
    <w:rsid w:val="00010D62"/>
    <w:rsid w:val="000117BC"/>
    <w:rsid w:val="000141E0"/>
    <w:rsid w:val="000234E7"/>
    <w:rsid w:val="000265D6"/>
    <w:rsid w:val="00026F9C"/>
    <w:rsid w:val="00026FA6"/>
    <w:rsid w:val="0003038D"/>
    <w:rsid w:val="00031CA3"/>
    <w:rsid w:val="00034468"/>
    <w:rsid w:val="00045F45"/>
    <w:rsid w:val="000512AD"/>
    <w:rsid w:val="0005143D"/>
    <w:rsid w:val="000514F9"/>
    <w:rsid w:val="000601A0"/>
    <w:rsid w:val="0006076B"/>
    <w:rsid w:val="000611F8"/>
    <w:rsid w:val="00063EB1"/>
    <w:rsid w:val="000648B2"/>
    <w:rsid w:val="0007087D"/>
    <w:rsid w:val="00072475"/>
    <w:rsid w:val="00083DAD"/>
    <w:rsid w:val="00085417"/>
    <w:rsid w:val="00091544"/>
    <w:rsid w:val="000A32B6"/>
    <w:rsid w:val="000A34F5"/>
    <w:rsid w:val="000A4562"/>
    <w:rsid w:val="000A63BA"/>
    <w:rsid w:val="000B1614"/>
    <w:rsid w:val="000B21CD"/>
    <w:rsid w:val="000C2340"/>
    <w:rsid w:val="000C6FE2"/>
    <w:rsid w:val="000D38F1"/>
    <w:rsid w:val="000D504F"/>
    <w:rsid w:val="000D60D4"/>
    <w:rsid w:val="000E3973"/>
    <w:rsid w:val="000E605D"/>
    <w:rsid w:val="000E6EAF"/>
    <w:rsid w:val="000F42EB"/>
    <w:rsid w:val="000F5170"/>
    <w:rsid w:val="00100F26"/>
    <w:rsid w:val="00104331"/>
    <w:rsid w:val="00105754"/>
    <w:rsid w:val="00106E84"/>
    <w:rsid w:val="001111EB"/>
    <w:rsid w:val="00113C0B"/>
    <w:rsid w:val="001168F4"/>
    <w:rsid w:val="001213C6"/>
    <w:rsid w:val="00130B28"/>
    <w:rsid w:val="001349CE"/>
    <w:rsid w:val="00136E09"/>
    <w:rsid w:val="00137587"/>
    <w:rsid w:val="001438EC"/>
    <w:rsid w:val="001452CB"/>
    <w:rsid w:val="001602B3"/>
    <w:rsid w:val="00161038"/>
    <w:rsid w:val="00163D57"/>
    <w:rsid w:val="001643A6"/>
    <w:rsid w:val="001747CC"/>
    <w:rsid w:val="001751C4"/>
    <w:rsid w:val="0018100C"/>
    <w:rsid w:val="001824BE"/>
    <w:rsid w:val="001A719F"/>
    <w:rsid w:val="001B39E6"/>
    <w:rsid w:val="001B3C41"/>
    <w:rsid w:val="001B572A"/>
    <w:rsid w:val="001C398E"/>
    <w:rsid w:val="001C5E7A"/>
    <w:rsid w:val="001D1965"/>
    <w:rsid w:val="001D4B03"/>
    <w:rsid w:val="001D4B37"/>
    <w:rsid w:val="001D60EC"/>
    <w:rsid w:val="001D6913"/>
    <w:rsid w:val="001E1ADE"/>
    <w:rsid w:val="001E1DD5"/>
    <w:rsid w:val="001E375B"/>
    <w:rsid w:val="001E6973"/>
    <w:rsid w:val="001E6B7F"/>
    <w:rsid w:val="001F51C9"/>
    <w:rsid w:val="00200505"/>
    <w:rsid w:val="00201FC3"/>
    <w:rsid w:val="00202881"/>
    <w:rsid w:val="002034D8"/>
    <w:rsid w:val="00205290"/>
    <w:rsid w:val="00213417"/>
    <w:rsid w:val="00220B8D"/>
    <w:rsid w:val="002329C5"/>
    <w:rsid w:val="002345AE"/>
    <w:rsid w:val="00235703"/>
    <w:rsid w:val="0023572D"/>
    <w:rsid w:val="00241BC5"/>
    <w:rsid w:val="00243E24"/>
    <w:rsid w:val="00251583"/>
    <w:rsid w:val="00252795"/>
    <w:rsid w:val="002568E9"/>
    <w:rsid w:val="00260570"/>
    <w:rsid w:val="0026080C"/>
    <w:rsid w:val="00264505"/>
    <w:rsid w:val="002701D4"/>
    <w:rsid w:val="00270D01"/>
    <w:rsid w:val="00282CE4"/>
    <w:rsid w:val="00283A33"/>
    <w:rsid w:val="00284C99"/>
    <w:rsid w:val="002912EF"/>
    <w:rsid w:val="00291EF1"/>
    <w:rsid w:val="002920F3"/>
    <w:rsid w:val="0029490F"/>
    <w:rsid w:val="002974F4"/>
    <w:rsid w:val="002A1F49"/>
    <w:rsid w:val="002A71C8"/>
    <w:rsid w:val="002B3D14"/>
    <w:rsid w:val="002B6311"/>
    <w:rsid w:val="002B74FB"/>
    <w:rsid w:val="002C1699"/>
    <w:rsid w:val="002C510D"/>
    <w:rsid w:val="002D0E9D"/>
    <w:rsid w:val="002D150E"/>
    <w:rsid w:val="002D1EE3"/>
    <w:rsid w:val="002D6BA5"/>
    <w:rsid w:val="002E1B38"/>
    <w:rsid w:val="002E2EC9"/>
    <w:rsid w:val="002E4D4C"/>
    <w:rsid w:val="002F4BF5"/>
    <w:rsid w:val="002F50A9"/>
    <w:rsid w:val="002F63EA"/>
    <w:rsid w:val="00302FEB"/>
    <w:rsid w:val="00305797"/>
    <w:rsid w:val="00311073"/>
    <w:rsid w:val="00327F2C"/>
    <w:rsid w:val="003300DA"/>
    <w:rsid w:val="00332284"/>
    <w:rsid w:val="003326E0"/>
    <w:rsid w:val="003346E1"/>
    <w:rsid w:val="00337D89"/>
    <w:rsid w:val="00346FBB"/>
    <w:rsid w:val="00347F96"/>
    <w:rsid w:val="00364196"/>
    <w:rsid w:val="0036484C"/>
    <w:rsid w:val="00365020"/>
    <w:rsid w:val="00366F00"/>
    <w:rsid w:val="003676EE"/>
    <w:rsid w:val="00370B03"/>
    <w:rsid w:val="00370D6C"/>
    <w:rsid w:val="003715FB"/>
    <w:rsid w:val="00376FC7"/>
    <w:rsid w:val="0037715F"/>
    <w:rsid w:val="003836D7"/>
    <w:rsid w:val="003867F2"/>
    <w:rsid w:val="00390CDF"/>
    <w:rsid w:val="0039117C"/>
    <w:rsid w:val="00391D97"/>
    <w:rsid w:val="003932C0"/>
    <w:rsid w:val="00393AEF"/>
    <w:rsid w:val="003957F5"/>
    <w:rsid w:val="003A4929"/>
    <w:rsid w:val="003A5F7A"/>
    <w:rsid w:val="003C03B1"/>
    <w:rsid w:val="003C1521"/>
    <w:rsid w:val="003C1586"/>
    <w:rsid w:val="003C20F9"/>
    <w:rsid w:val="003C26BF"/>
    <w:rsid w:val="003C4E3B"/>
    <w:rsid w:val="003C7713"/>
    <w:rsid w:val="003D139A"/>
    <w:rsid w:val="003D2AFC"/>
    <w:rsid w:val="003D33D6"/>
    <w:rsid w:val="003E1F4D"/>
    <w:rsid w:val="003F3BA3"/>
    <w:rsid w:val="003F5C0A"/>
    <w:rsid w:val="003F6588"/>
    <w:rsid w:val="003F729B"/>
    <w:rsid w:val="0040389B"/>
    <w:rsid w:val="00404767"/>
    <w:rsid w:val="00410D9D"/>
    <w:rsid w:val="004123A2"/>
    <w:rsid w:val="004147B7"/>
    <w:rsid w:val="00415F16"/>
    <w:rsid w:val="00416CC6"/>
    <w:rsid w:val="00420B54"/>
    <w:rsid w:val="00420BD5"/>
    <w:rsid w:val="00421945"/>
    <w:rsid w:val="004225FB"/>
    <w:rsid w:val="00422E79"/>
    <w:rsid w:val="00423D98"/>
    <w:rsid w:val="00424D25"/>
    <w:rsid w:val="00425A94"/>
    <w:rsid w:val="00434268"/>
    <w:rsid w:val="00441E22"/>
    <w:rsid w:val="0044327B"/>
    <w:rsid w:val="00445A63"/>
    <w:rsid w:val="00453917"/>
    <w:rsid w:val="0046083C"/>
    <w:rsid w:val="00463743"/>
    <w:rsid w:val="004709BF"/>
    <w:rsid w:val="0047357A"/>
    <w:rsid w:val="00473991"/>
    <w:rsid w:val="004763F2"/>
    <w:rsid w:val="00482C19"/>
    <w:rsid w:val="004831A4"/>
    <w:rsid w:val="00486A12"/>
    <w:rsid w:val="004A09C6"/>
    <w:rsid w:val="004A0B91"/>
    <w:rsid w:val="004A1ED6"/>
    <w:rsid w:val="004A26C3"/>
    <w:rsid w:val="004A2B23"/>
    <w:rsid w:val="004A73A5"/>
    <w:rsid w:val="004B1213"/>
    <w:rsid w:val="004B464C"/>
    <w:rsid w:val="004B6733"/>
    <w:rsid w:val="004C0E29"/>
    <w:rsid w:val="004C1D66"/>
    <w:rsid w:val="004C2630"/>
    <w:rsid w:val="004C2E88"/>
    <w:rsid w:val="004D02FA"/>
    <w:rsid w:val="004E1253"/>
    <w:rsid w:val="004E1F23"/>
    <w:rsid w:val="004E3D43"/>
    <w:rsid w:val="004E4484"/>
    <w:rsid w:val="004E5566"/>
    <w:rsid w:val="004E55F6"/>
    <w:rsid w:val="004E796D"/>
    <w:rsid w:val="004F0250"/>
    <w:rsid w:val="004F25C3"/>
    <w:rsid w:val="004F30A4"/>
    <w:rsid w:val="004F3FC8"/>
    <w:rsid w:val="004F45B9"/>
    <w:rsid w:val="005014FD"/>
    <w:rsid w:val="00501D7D"/>
    <w:rsid w:val="0050591A"/>
    <w:rsid w:val="00511ACA"/>
    <w:rsid w:val="00515333"/>
    <w:rsid w:val="005160FD"/>
    <w:rsid w:val="005201B8"/>
    <w:rsid w:val="005212D6"/>
    <w:rsid w:val="00524DDD"/>
    <w:rsid w:val="005251D9"/>
    <w:rsid w:val="00526438"/>
    <w:rsid w:val="005321F4"/>
    <w:rsid w:val="005356F8"/>
    <w:rsid w:val="00537966"/>
    <w:rsid w:val="00540311"/>
    <w:rsid w:val="005440C5"/>
    <w:rsid w:val="00544A69"/>
    <w:rsid w:val="005578A7"/>
    <w:rsid w:val="0056051D"/>
    <w:rsid w:val="00564B97"/>
    <w:rsid w:val="00566747"/>
    <w:rsid w:val="00572583"/>
    <w:rsid w:val="00573883"/>
    <w:rsid w:val="0057587F"/>
    <w:rsid w:val="00580CDE"/>
    <w:rsid w:val="005823A5"/>
    <w:rsid w:val="005904DD"/>
    <w:rsid w:val="005926EA"/>
    <w:rsid w:val="00594BAD"/>
    <w:rsid w:val="00594F71"/>
    <w:rsid w:val="0059697C"/>
    <w:rsid w:val="005A00B1"/>
    <w:rsid w:val="005A0802"/>
    <w:rsid w:val="005A09F4"/>
    <w:rsid w:val="005A13F3"/>
    <w:rsid w:val="005A382C"/>
    <w:rsid w:val="005A5CB8"/>
    <w:rsid w:val="005A729E"/>
    <w:rsid w:val="005C34B7"/>
    <w:rsid w:val="005C3CFB"/>
    <w:rsid w:val="005C6966"/>
    <w:rsid w:val="005C6B53"/>
    <w:rsid w:val="005D17A8"/>
    <w:rsid w:val="005D2882"/>
    <w:rsid w:val="005D4E6A"/>
    <w:rsid w:val="005D655E"/>
    <w:rsid w:val="005E2667"/>
    <w:rsid w:val="005F0C87"/>
    <w:rsid w:val="005F2859"/>
    <w:rsid w:val="005F6236"/>
    <w:rsid w:val="006015DC"/>
    <w:rsid w:val="0060342C"/>
    <w:rsid w:val="00603EF1"/>
    <w:rsid w:val="00610B4B"/>
    <w:rsid w:val="006131AA"/>
    <w:rsid w:val="006150D3"/>
    <w:rsid w:val="00615D94"/>
    <w:rsid w:val="00623A2F"/>
    <w:rsid w:val="00623E3A"/>
    <w:rsid w:val="00626BA8"/>
    <w:rsid w:val="0063238D"/>
    <w:rsid w:val="0063421F"/>
    <w:rsid w:val="00635600"/>
    <w:rsid w:val="0063612A"/>
    <w:rsid w:val="006435E3"/>
    <w:rsid w:val="006442F3"/>
    <w:rsid w:val="006450D9"/>
    <w:rsid w:val="0064629D"/>
    <w:rsid w:val="00660543"/>
    <w:rsid w:val="00660875"/>
    <w:rsid w:val="00660DD9"/>
    <w:rsid w:val="0066181C"/>
    <w:rsid w:val="00665A33"/>
    <w:rsid w:val="0067380C"/>
    <w:rsid w:val="00676FD1"/>
    <w:rsid w:val="00680497"/>
    <w:rsid w:val="006805ED"/>
    <w:rsid w:val="00684D53"/>
    <w:rsid w:val="0068581D"/>
    <w:rsid w:val="006A12F9"/>
    <w:rsid w:val="006A25CA"/>
    <w:rsid w:val="006A4710"/>
    <w:rsid w:val="006B6598"/>
    <w:rsid w:val="006B6E65"/>
    <w:rsid w:val="006C064D"/>
    <w:rsid w:val="006C379B"/>
    <w:rsid w:val="006D50CA"/>
    <w:rsid w:val="006E6E98"/>
    <w:rsid w:val="006F0B12"/>
    <w:rsid w:val="006F0D11"/>
    <w:rsid w:val="006F3A19"/>
    <w:rsid w:val="006F4540"/>
    <w:rsid w:val="006F48EB"/>
    <w:rsid w:val="006F72FB"/>
    <w:rsid w:val="0070350F"/>
    <w:rsid w:val="00704F98"/>
    <w:rsid w:val="0070783E"/>
    <w:rsid w:val="00712324"/>
    <w:rsid w:val="007223C4"/>
    <w:rsid w:val="007231FF"/>
    <w:rsid w:val="00725973"/>
    <w:rsid w:val="007462F8"/>
    <w:rsid w:val="007469B4"/>
    <w:rsid w:val="00752EBA"/>
    <w:rsid w:val="00757116"/>
    <w:rsid w:val="00760507"/>
    <w:rsid w:val="00763405"/>
    <w:rsid w:val="007673DD"/>
    <w:rsid w:val="00771F61"/>
    <w:rsid w:val="0077406A"/>
    <w:rsid w:val="00775735"/>
    <w:rsid w:val="0077676A"/>
    <w:rsid w:val="007772AF"/>
    <w:rsid w:val="00780D19"/>
    <w:rsid w:val="007820EA"/>
    <w:rsid w:val="00782A73"/>
    <w:rsid w:val="007866A1"/>
    <w:rsid w:val="00792608"/>
    <w:rsid w:val="0079312F"/>
    <w:rsid w:val="00795857"/>
    <w:rsid w:val="007A05F5"/>
    <w:rsid w:val="007A0F59"/>
    <w:rsid w:val="007A5770"/>
    <w:rsid w:val="007B3C09"/>
    <w:rsid w:val="007C128E"/>
    <w:rsid w:val="007C7A1E"/>
    <w:rsid w:val="007C7BF9"/>
    <w:rsid w:val="007D5541"/>
    <w:rsid w:val="007D5A65"/>
    <w:rsid w:val="007D7A7C"/>
    <w:rsid w:val="007E28F3"/>
    <w:rsid w:val="007E75F6"/>
    <w:rsid w:val="007F0409"/>
    <w:rsid w:val="007F0A7B"/>
    <w:rsid w:val="007F240F"/>
    <w:rsid w:val="007F2CC1"/>
    <w:rsid w:val="00800634"/>
    <w:rsid w:val="008050E4"/>
    <w:rsid w:val="00806230"/>
    <w:rsid w:val="00810767"/>
    <w:rsid w:val="008112F5"/>
    <w:rsid w:val="00813C94"/>
    <w:rsid w:val="00820E94"/>
    <w:rsid w:val="0082211D"/>
    <w:rsid w:val="00822635"/>
    <w:rsid w:val="00822E59"/>
    <w:rsid w:val="008302D0"/>
    <w:rsid w:val="00832873"/>
    <w:rsid w:val="008333F8"/>
    <w:rsid w:val="00836012"/>
    <w:rsid w:val="0083741E"/>
    <w:rsid w:val="00840879"/>
    <w:rsid w:val="00844CB7"/>
    <w:rsid w:val="00855942"/>
    <w:rsid w:val="008610FB"/>
    <w:rsid w:val="00861FC1"/>
    <w:rsid w:val="00864E1C"/>
    <w:rsid w:val="0086713D"/>
    <w:rsid w:val="00871312"/>
    <w:rsid w:val="0087141C"/>
    <w:rsid w:val="00871C40"/>
    <w:rsid w:val="00875962"/>
    <w:rsid w:val="0088112C"/>
    <w:rsid w:val="008868D6"/>
    <w:rsid w:val="0089154D"/>
    <w:rsid w:val="008917C8"/>
    <w:rsid w:val="00896EA7"/>
    <w:rsid w:val="008A2A28"/>
    <w:rsid w:val="008A4D71"/>
    <w:rsid w:val="008B5C66"/>
    <w:rsid w:val="008B7D4E"/>
    <w:rsid w:val="008D0461"/>
    <w:rsid w:val="008D3238"/>
    <w:rsid w:val="008D4F2D"/>
    <w:rsid w:val="008E05E8"/>
    <w:rsid w:val="008E1E59"/>
    <w:rsid w:val="008E3EA3"/>
    <w:rsid w:val="008E429F"/>
    <w:rsid w:val="008F0360"/>
    <w:rsid w:val="008F0A0F"/>
    <w:rsid w:val="008F0AD7"/>
    <w:rsid w:val="008F2DD9"/>
    <w:rsid w:val="008F3A18"/>
    <w:rsid w:val="008F5BEA"/>
    <w:rsid w:val="008F71EE"/>
    <w:rsid w:val="00903B1D"/>
    <w:rsid w:val="009044E8"/>
    <w:rsid w:val="00906811"/>
    <w:rsid w:val="0091019A"/>
    <w:rsid w:val="00911D67"/>
    <w:rsid w:val="009120A9"/>
    <w:rsid w:val="0091506C"/>
    <w:rsid w:val="00917C36"/>
    <w:rsid w:val="00923151"/>
    <w:rsid w:val="00926A7A"/>
    <w:rsid w:val="00937717"/>
    <w:rsid w:val="00941337"/>
    <w:rsid w:val="0094231C"/>
    <w:rsid w:val="00942902"/>
    <w:rsid w:val="00943180"/>
    <w:rsid w:val="00946462"/>
    <w:rsid w:val="00951A17"/>
    <w:rsid w:val="00953781"/>
    <w:rsid w:val="009553DA"/>
    <w:rsid w:val="00955F7E"/>
    <w:rsid w:val="00956A93"/>
    <w:rsid w:val="009602DF"/>
    <w:rsid w:val="00967EE8"/>
    <w:rsid w:val="009700D7"/>
    <w:rsid w:val="00973258"/>
    <w:rsid w:val="00973815"/>
    <w:rsid w:val="0098034B"/>
    <w:rsid w:val="00983CCB"/>
    <w:rsid w:val="00985A8D"/>
    <w:rsid w:val="00985B82"/>
    <w:rsid w:val="009904F0"/>
    <w:rsid w:val="00991D3D"/>
    <w:rsid w:val="009A430A"/>
    <w:rsid w:val="009A5CEE"/>
    <w:rsid w:val="009A6E80"/>
    <w:rsid w:val="009B796D"/>
    <w:rsid w:val="009C07FE"/>
    <w:rsid w:val="009C0CD5"/>
    <w:rsid w:val="009C63AD"/>
    <w:rsid w:val="009D3B3A"/>
    <w:rsid w:val="009D4631"/>
    <w:rsid w:val="009D4F10"/>
    <w:rsid w:val="009D738E"/>
    <w:rsid w:val="009E19D7"/>
    <w:rsid w:val="009F029F"/>
    <w:rsid w:val="009F2E65"/>
    <w:rsid w:val="009F52D8"/>
    <w:rsid w:val="009F59F6"/>
    <w:rsid w:val="009F72C5"/>
    <w:rsid w:val="00A03661"/>
    <w:rsid w:val="00A03DC6"/>
    <w:rsid w:val="00A050ED"/>
    <w:rsid w:val="00A1021D"/>
    <w:rsid w:val="00A1241E"/>
    <w:rsid w:val="00A13FBD"/>
    <w:rsid w:val="00A147A6"/>
    <w:rsid w:val="00A1748E"/>
    <w:rsid w:val="00A17711"/>
    <w:rsid w:val="00A22371"/>
    <w:rsid w:val="00A22A0A"/>
    <w:rsid w:val="00A36C4B"/>
    <w:rsid w:val="00A41B1B"/>
    <w:rsid w:val="00A442CB"/>
    <w:rsid w:val="00A4508C"/>
    <w:rsid w:val="00A462B9"/>
    <w:rsid w:val="00A46BA3"/>
    <w:rsid w:val="00A50690"/>
    <w:rsid w:val="00A573BD"/>
    <w:rsid w:val="00A62DA1"/>
    <w:rsid w:val="00A62FE6"/>
    <w:rsid w:val="00A63F39"/>
    <w:rsid w:val="00A6492A"/>
    <w:rsid w:val="00A7008C"/>
    <w:rsid w:val="00A74BD8"/>
    <w:rsid w:val="00A74E76"/>
    <w:rsid w:val="00A812DA"/>
    <w:rsid w:val="00A86066"/>
    <w:rsid w:val="00A8632A"/>
    <w:rsid w:val="00A94591"/>
    <w:rsid w:val="00AA15E0"/>
    <w:rsid w:val="00AA1763"/>
    <w:rsid w:val="00AA341C"/>
    <w:rsid w:val="00AA482D"/>
    <w:rsid w:val="00AA7B61"/>
    <w:rsid w:val="00AB0896"/>
    <w:rsid w:val="00AB0AE8"/>
    <w:rsid w:val="00AB154C"/>
    <w:rsid w:val="00AC7F49"/>
    <w:rsid w:val="00AD4FE4"/>
    <w:rsid w:val="00AD5C1E"/>
    <w:rsid w:val="00AD7D0E"/>
    <w:rsid w:val="00AE4F6E"/>
    <w:rsid w:val="00AF00D7"/>
    <w:rsid w:val="00AF1A34"/>
    <w:rsid w:val="00AF35E1"/>
    <w:rsid w:val="00AF5286"/>
    <w:rsid w:val="00B01964"/>
    <w:rsid w:val="00B02BFC"/>
    <w:rsid w:val="00B02E96"/>
    <w:rsid w:val="00B03ED8"/>
    <w:rsid w:val="00B109A7"/>
    <w:rsid w:val="00B20FCD"/>
    <w:rsid w:val="00B267E9"/>
    <w:rsid w:val="00B32E1E"/>
    <w:rsid w:val="00B36050"/>
    <w:rsid w:val="00B36838"/>
    <w:rsid w:val="00B47668"/>
    <w:rsid w:val="00B47826"/>
    <w:rsid w:val="00B50BA5"/>
    <w:rsid w:val="00B53273"/>
    <w:rsid w:val="00B53653"/>
    <w:rsid w:val="00B54FF9"/>
    <w:rsid w:val="00B55A6C"/>
    <w:rsid w:val="00B5658E"/>
    <w:rsid w:val="00B61951"/>
    <w:rsid w:val="00B62A87"/>
    <w:rsid w:val="00B62E59"/>
    <w:rsid w:val="00B657C0"/>
    <w:rsid w:val="00B66068"/>
    <w:rsid w:val="00B74DAE"/>
    <w:rsid w:val="00B74DCC"/>
    <w:rsid w:val="00B7618E"/>
    <w:rsid w:val="00B8045A"/>
    <w:rsid w:val="00B832F5"/>
    <w:rsid w:val="00B8342B"/>
    <w:rsid w:val="00B84EF4"/>
    <w:rsid w:val="00B8680D"/>
    <w:rsid w:val="00B873DE"/>
    <w:rsid w:val="00B8BB27"/>
    <w:rsid w:val="00B92225"/>
    <w:rsid w:val="00B944BE"/>
    <w:rsid w:val="00B9719F"/>
    <w:rsid w:val="00BA1F04"/>
    <w:rsid w:val="00BA2E0F"/>
    <w:rsid w:val="00BA552B"/>
    <w:rsid w:val="00BB372E"/>
    <w:rsid w:val="00BB45ED"/>
    <w:rsid w:val="00BB5DA4"/>
    <w:rsid w:val="00BB7AAE"/>
    <w:rsid w:val="00BC1539"/>
    <w:rsid w:val="00BC5033"/>
    <w:rsid w:val="00BC587E"/>
    <w:rsid w:val="00BC66ED"/>
    <w:rsid w:val="00BD4DF8"/>
    <w:rsid w:val="00BD7ED3"/>
    <w:rsid w:val="00BE01DD"/>
    <w:rsid w:val="00BE2012"/>
    <w:rsid w:val="00BE46AF"/>
    <w:rsid w:val="00BF24FD"/>
    <w:rsid w:val="00BF3180"/>
    <w:rsid w:val="00BF5E95"/>
    <w:rsid w:val="00BF7D08"/>
    <w:rsid w:val="00C10AD1"/>
    <w:rsid w:val="00C147A2"/>
    <w:rsid w:val="00C20B86"/>
    <w:rsid w:val="00C21D69"/>
    <w:rsid w:val="00C25818"/>
    <w:rsid w:val="00C30516"/>
    <w:rsid w:val="00C316B2"/>
    <w:rsid w:val="00C31B25"/>
    <w:rsid w:val="00C40C3F"/>
    <w:rsid w:val="00C43AF5"/>
    <w:rsid w:val="00C46727"/>
    <w:rsid w:val="00C52F00"/>
    <w:rsid w:val="00C54DA7"/>
    <w:rsid w:val="00C726FC"/>
    <w:rsid w:val="00C7534A"/>
    <w:rsid w:val="00C76F16"/>
    <w:rsid w:val="00C8020F"/>
    <w:rsid w:val="00C84B4E"/>
    <w:rsid w:val="00C91321"/>
    <w:rsid w:val="00C94059"/>
    <w:rsid w:val="00C94376"/>
    <w:rsid w:val="00C94A90"/>
    <w:rsid w:val="00CB21E6"/>
    <w:rsid w:val="00CB5610"/>
    <w:rsid w:val="00CC2484"/>
    <w:rsid w:val="00CC2C87"/>
    <w:rsid w:val="00CC2E75"/>
    <w:rsid w:val="00CC3C60"/>
    <w:rsid w:val="00CC5545"/>
    <w:rsid w:val="00CC76C7"/>
    <w:rsid w:val="00CD5F55"/>
    <w:rsid w:val="00CF4DD3"/>
    <w:rsid w:val="00D0184D"/>
    <w:rsid w:val="00D022E7"/>
    <w:rsid w:val="00D03CBF"/>
    <w:rsid w:val="00D052FE"/>
    <w:rsid w:val="00D06425"/>
    <w:rsid w:val="00D1171D"/>
    <w:rsid w:val="00D206F0"/>
    <w:rsid w:val="00D260B2"/>
    <w:rsid w:val="00D278E7"/>
    <w:rsid w:val="00D30D7F"/>
    <w:rsid w:val="00D346C3"/>
    <w:rsid w:val="00D4131B"/>
    <w:rsid w:val="00D44F5A"/>
    <w:rsid w:val="00D45097"/>
    <w:rsid w:val="00D56BCB"/>
    <w:rsid w:val="00D6163E"/>
    <w:rsid w:val="00D626B6"/>
    <w:rsid w:val="00D62F72"/>
    <w:rsid w:val="00D648F8"/>
    <w:rsid w:val="00D73709"/>
    <w:rsid w:val="00D80122"/>
    <w:rsid w:val="00D803A0"/>
    <w:rsid w:val="00D82959"/>
    <w:rsid w:val="00D91343"/>
    <w:rsid w:val="00D93274"/>
    <w:rsid w:val="00D9417C"/>
    <w:rsid w:val="00D96D39"/>
    <w:rsid w:val="00D971F6"/>
    <w:rsid w:val="00D97F3F"/>
    <w:rsid w:val="00DA6536"/>
    <w:rsid w:val="00DB19C0"/>
    <w:rsid w:val="00DB473F"/>
    <w:rsid w:val="00DB70FB"/>
    <w:rsid w:val="00DC11BD"/>
    <w:rsid w:val="00DC13C8"/>
    <w:rsid w:val="00DD0840"/>
    <w:rsid w:val="00DD37EF"/>
    <w:rsid w:val="00DD5261"/>
    <w:rsid w:val="00DD7128"/>
    <w:rsid w:val="00DE3B5A"/>
    <w:rsid w:val="00DE50AC"/>
    <w:rsid w:val="00DF140C"/>
    <w:rsid w:val="00DF22FC"/>
    <w:rsid w:val="00DF348D"/>
    <w:rsid w:val="00E0061F"/>
    <w:rsid w:val="00E01217"/>
    <w:rsid w:val="00E0333E"/>
    <w:rsid w:val="00E050C3"/>
    <w:rsid w:val="00E0547D"/>
    <w:rsid w:val="00E05AFB"/>
    <w:rsid w:val="00E079BD"/>
    <w:rsid w:val="00E12770"/>
    <w:rsid w:val="00E1305F"/>
    <w:rsid w:val="00E14A80"/>
    <w:rsid w:val="00E1636E"/>
    <w:rsid w:val="00E164AA"/>
    <w:rsid w:val="00E17EBE"/>
    <w:rsid w:val="00E20AD7"/>
    <w:rsid w:val="00E20DEE"/>
    <w:rsid w:val="00E23841"/>
    <w:rsid w:val="00E24565"/>
    <w:rsid w:val="00E26289"/>
    <w:rsid w:val="00E317A2"/>
    <w:rsid w:val="00E350A3"/>
    <w:rsid w:val="00E35312"/>
    <w:rsid w:val="00E35437"/>
    <w:rsid w:val="00E3645D"/>
    <w:rsid w:val="00E36C24"/>
    <w:rsid w:val="00E373ED"/>
    <w:rsid w:val="00E40670"/>
    <w:rsid w:val="00E4189B"/>
    <w:rsid w:val="00E442D5"/>
    <w:rsid w:val="00E46462"/>
    <w:rsid w:val="00E47A81"/>
    <w:rsid w:val="00E50DF9"/>
    <w:rsid w:val="00E640BA"/>
    <w:rsid w:val="00E64756"/>
    <w:rsid w:val="00E71DC3"/>
    <w:rsid w:val="00E731A5"/>
    <w:rsid w:val="00E76A45"/>
    <w:rsid w:val="00E8555C"/>
    <w:rsid w:val="00E92A26"/>
    <w:rsid w:val="00E93959"/>
    <w:rsid w:val="00E953BE"/>
    <w:rsid w:val="00EA00EE"/>
    <w:rsid w:val="00EA21E3"/>
    <w:rsid w:val="00EA45FC"/>
    <w:rsid w:val="00EB4CF5"/>
    <w:rsid w:val="00EB60FA"/>
    <w:rsid w:val="00EC03D6"/>
    <w:rsid w:val="00EC2990"/>
    <w:rsid w:val="00EC3A12"/>
    <w:rsid w:val="00EC6A35"/>
    <w:rsid w:val="00EC6E6B"/>
    <w:rsid w:val="00ED17B0"/>
    <w:rsid w:val="00ED4546"/>
    <w:rsid w:val="00ED7241"/>
    <w:rsid w:val="00EE486F"/>
    <w:rsid w:val="00EE4DAE"/>
    <w:rsid w:val="00EE53B8"/>
    <w:rsid w:val="00EF0FB0"/>
    <w:rsid w:val="00EF2739"/>
    <w:rsid w:val="00EF40CE"/>
    <w:rsid w:val="00EF4F2F"/>
    <w:rsid w:val="00EF7B04"/>
    <w:rsid w:val="00F026EC"/>
    <w:rsid w:val="00F049AD"/>
    <w:rsid w:val="00F058C2"/>
    <w:rsid w:val="00F105EA"/>
    <w:rsid w:val="00F11939"/>
    <w:rsid w:val="00F139D3"/>
    <w:rsid w:val="00F14645"/>
    <w:rsid w:val="00F233D5"/>
    <w:rsid w:val="00F248BA"/>
    <w:rsid w:val="00F248F1"/>
    <w:rsid w:val="00F32701"/>
    <w:rsid w:val="00F40D80"/>
    <w:rsid w:val="00F42018"/>
    <w:rsid w:val="00F42E0D"/>
    <w:rsid w:val="00F50B45"/>
    <w:rsid w:val="00F50F9C"/>
    <w:rsid w:val="00F535E4"/>
    <w:rsid w:val="00F65AF0"/>
    <w:rsid w:val="00F65B30"/>
    <w:rsid w:val="00F678A1"/>
    <w:rsid w:val="00F7485C"/>
    <w:rsid w:val="00F7641F"/>
    <w:rsid w:val="00F77820"/>
    <w:rsid w:val="00F83FFB"/>
    <w:rsid w:val="00F90B52"/>
    <w:rsid w:val="00F92338"/>
    <w:rsid w:val="00F96ECF"/>
    <w:rsid w:val="00FA3520"/>
    <w:rsid w:val="00FA6713"/>
    <w:rsid w:val="00FB1E56"/>
    <w:rsid w:val="00FC00BC"/>
    <w:rsid w:val="00FC3096"/>
    <w:rsid w:val="00FC55DB"/>
    <w:rsid w:val="00FC7786"/>
    <w:rsid w:val="00FE086F"/>
    <w:rsid w:val="00FE2345"/>
    <w:rsid w:val="00FE6350"/>
    <w:rsid w:val="00FE7941"/>
    <w:rsid w:val="00FF3BB0"/>
    <w:rsid w:val="00FF589A"/>
    <w:rsid w:val="00FF6E62"/>
    <w:rsid w:val="0194311E"/>
    <w:rsid w:val="04E0330D"/>
    <w:rsid w:val="09238BE8"/>
    <w:rsid w:val="0B9EA21C"/>
    <w:rsid w:val="0B9F4BCD"/>
    <w:rsid w:val="0F9EFA82"/>
    <w:rsid w:val="1179E784"/>
    <w:rsid w:val="11831DC4"/>
    <w:rsid w:val="1C462765"/>
    <w:rsid w:val="1C473DE2"/>
    <w:rsid w:val="1C4C58E9"/>
    <w:rsid w:val="210C35A7"/>
    <w:rsid w:val="21B558FC"/>
    <w:rsid w:val="28FB0B4C"/>
    <w:rsid w:val="2A390C00"/>
    <w:rsid w:val="31CFD706"/>
    <w:rsid w:val="32D12733"/>
    <w:rsid w:val="332D0F74"/>
    <w:rsid w:val="38052332"/>
    <w:rsid w:val="39CB4DE3"/>
    <w:rsid w:val="3E66921E"/>
    <w:rsid w:val="4300105B"/>
    <w:rsid w:val="439F242F"/>
    <w:rsid w:val="43A91AA5"/>
    <w:rsid w:val="48CAF955"/>
    <w:rsid w:val="5091DC61"/>
    <w:rsid w:val="50F11CE2"/>
    <w:rsid w:val="59C5A031"/>
    <w:rsid w:val="5B13BEC9"/>
    <w:rsid w:val="5BF63907"/>
    <w:rsid w:val="5DDC2A6E"/>
    <w:rsid w:val="60DF66F9"/>
    <w:rsid w:val="61A13636"/>
    <w:rsid w:val="65BBA942"/>
    <w:rsid w:val="682F22EF"/>
    <w:rsid w:val="6878FA44"/>
    <w:rsid w:val="69CEE58A"/>
    <w:rsid w:val="6AD8A153"/>
    <w:rsid w:val="70530539"/>
    <w:rsid w:val="71506BEE"/>
    <w:rsid w:val="7234BB3A"/>
    <w:rsid w:val="742FD03B"/>
    <w:rsid w:val="768F91EF"/>
    <w:rsid w:val="76A08A8F"/>
    <w:rsid w:val="7C3E33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C8861"/>
  <w15:docId w15:val="{D6D41874-7C6C-4BD5-AFAB-779428666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3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py">
    <w:name w:val="Copy"/>
    <w:basedOn w:val="Normal"/>
    <w:link w:val="CopyChar"/>
    <w:uiPriority w:val="99"/>
    <w:qFormat/>
    <w:rsid w:val="00D96D39"/>
    <w:pPr>
      <w:spacing w:before="120" w:after="120" w:line="240" w:lineRule="auto"/>
    </w:pPr>
    <w:rPr>
      <w:rFonts w:ascii="Calibri" w:eastAsia="Cambria" w:hAnsi="Calibri" w:cs="Times New Roman"/>
      <w:sz w:val="20"/>
      <w:szCs w:val="24"/>
      <w:lang w:eastAsia="fr-CA" w:bidi="fr-CA"/>
    </w:rPr>
  </w:style>
  <w:style w:type="character" w:customStyle="1" w:styleId="CopyChar">
    <w:name w:val="Copy Char"/>
    <w:link w:val="Copy"/>
    <w:uiPriority w:val="99"/>
    <w:rsid w:val="00D96D39"/>
    <w:rPr>
      <w:rFonts w:ascii="Calibri" w:eastAsia="Cambria" w:hAnsi="Calibri" w:cs="Times New Roman"/>
      <w:sz w:val="20"/>
      <w:szCs w:val="24"/>
      <w:lang w:eastAsia="fr-CA" w:bidi="fr-CA"/>
    </w:rPr>
  </w:style>
  <w:style w:type="character" w:styleId="Hyperlink">
    <w:name w:val="Hyperlink"/>
    <w:rsid w:val="00D96D39"/>
    <w:rPr>
      <w:color w:val="0000FF"/>
      <w:u w:val="single"/>
    </w:rPr>
  </w:style>
  <w:style w:type="table" w:styleId="TableGrid">
    <w:name w:val="Table Grid"/>
    <w:basedOn w:val="TableNormal"/>
    <w:uiPriority w:val="59"/>
    <w:rsid w:val="00D96D39"/>
    <w:pPr>
      <w:spacing w:after="0" w:line="240" w:lineRule="auto"/>
    </w:pPr>
    <w:rPr>
      <w:rFonts w:ascii="Times New Roman" w:eastAsia="MS Mincho" w:hAnsi="Times New Roman" w:cs="Times New Roman"/>
      <w:sz w:val="24"/>
      <w:szCs w:val="24"/>
      <w:lang w:val="fr-CA" w:eastAsia="fr-CA" w:bidi="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D96D39"/>
    <w:pPr>
      <w:spacing w:before="120" w:after="120" w:line="240" w:lineRule="auto"/>
    </w:pPr>
    <w:rPr>
      <w:rFonts w:ascii="Calibri" w:eastAsia="Cambria" w:hAnsi="Calibri" w:cs="Times New Roman"/>
      <w:sz w:val="24"/>
      <w:szCs w:val="24"/>
      <w:lang w:eastAsia="fr-CA" w:bidi="fr-CA"/>
    </w:rPr>
  </w:style>
  <w:style w:type="character" w:customStyle="1" w:styleId="CommentTextChar">
    <w:name w:val="Comment Text Char"/>
    <w:basedOn w:val="DefaultParagraphFont"/>
    <w:link w:val="CommentText"/>
    <w:uiPriority w:val="99"/>
    <w:rsid w:val="00D96D39"/>
    <w:rPr>
      <w:rFonts w:ascii="Calibri" w:eastAsia="Cambria" w:hAnsi="Calibri" w:cs="Times New Roman"/>
      <w:sz w:val="24"/>
      <w:szCs w:val="24"/>
      <w:lang w:eastAsia="fr-CA" w:bidi="fr-CA"/>
    </w:rPr>
  </w:style>
  <w:style w:type="paragraph" w:styleId="ListParagraph">
    <w:name w:val="List Paragraph"/>
    <w:basedOn w:val="Normal"/>
    <w:uiPriority w:val="34"/>
    <w:qFormat/>
    <w:rsid w:val="00D96D39"/>
    <w:pPr>
      <w:spacing w:before="120" w:after="120" w:line="240" w:lineRule="auto"/>
      <w:ind w:left="720"/>
      <w:contextualSpacing/>
    </w:pPr>
    <w:rPr>
      <w:rFonts w:ascii="Calibri" w:eastAsia="Cambria" w:hAnsi="Calibri" w:cs="Times New Roman"/>
      <w:sz w:val="20"/>
      <w:szCs w:val="24"/>
      <w:lang w:eastAsia="fr-CA" w:bidi="fr-CA"/>
    </w:rPr>
  </w:style>
  <w:style w:type="paragraph" w:customStyle="1" w:styleId="Bodycopyafter6pt">
    <w:name w:val="Body copy after 6pt"/>
    <w:basedOn w:val="Copy"/>
    <w:link w:val="Bodycopyafter6ptChar"/>
    <w:qFormat/>
    <w:rsid w:val="00D96D39"/>
    <w:rPr>
      <w:rFonts w:eastAsia="Times New Roman"/>
    </w:rPr>
  </w:style>
  <w:style w:type="character" w:customStyle="1" w:styleId="Bodycopyafter6ptChar">
    <w:name w:val="Body copy after 6pt Char"/>
    <w:basedOn w:val="CopyChar"/>
    <w:link w:val="Bodycopyafter6pt"/>
    <w:rsid w:val="00D96D39"/>
    <w:rPr>
      <w:rFonts w:ascii="Calibri" w:eastAsia="Times New Roman" w:hAnsi="Calibri" w:cs="Times New Roman"/>
      <w:sz w:val="20"/>
      <w:szCs w:val="24"/>
      <w:lang w:eastAsia="fr-CA" w:bidi="fr-CA"/>
    </w:rPr>
  </w:style>
  <w:style w:type="character" w:customStyle="1" w:styleId="DeveloperNote">
    <w:name w:val="Developer Note"/>
    <w:uiPriority w:val="1"/>
    <w:qFormat/>
    <w:rsid w:val="00D96D39"/>
    <w:rPr>
      <w:rFonts w:ascii="Calibri" w:hAnsi="Calibri"/>
      <w:i/>
      <w:color w:val="808080"/>
    </w:rPr>
  </w:style>
  <w:style w:type="paragraph" w:customStyle="1" w:styleId="FunctionalText">
    <w:name w:val="Functional Text"/>
    <w:basedOn w:val="Copy"/>
    <w:qFormat/>
    <w:rsid w:val="00D96D39"/>
    <w:rPr>
      <w:rFonts w:eastAsia="Times New Roman"/>
      <w:b/>
      <w:color w:val="660066"/>
      <w:sz w:val="22"/>
      <w:szCs w:val="20"/>
      <w:lang w:eastAsia="ja-JP" w:bidi="ar-SA"/>
    </w:rPr>
  </w:style>
  <w:style w:type="character" w:customStyle="1" w:styleId="Alttext">
    <w:name w:val="Alt text"/>
    <w:uiPriority w:val="1"/>
    <w:qFormat/>
    <w:rsid w:val="00D96D39"/>
    <w:rPr>
      <w:rFonts w:ascii="Calibri" w:hAnsi="Calibri"/>
      <w:i w:val="0"/>
      <w:color w:val="808080"/>
    </w:rPr>
  </w:style>
  <w:style w:type="paragraph" w:styleId="BalloonText">
    <w:name w:val="Balloon Text"/>
    <w:basedOn w:val="Normal"/>
    <w:link w:val="BalloonTextChar"/>
    <w:uiPriority w:val="99"/>
    <w:semiHidden/>
    <w:unhideWhenUsed/>
    <w:rsid w:val="00942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31C"/>
    <w:rPr>
      <w:rFonts w:ascii="Tahoma" w:hAnsi="Tahoma" w:cs="Tahoma"/>
      <w:sz w:val="16"/>
      <w:szCs w:val="16"/>
    </w:rPr>
  </w:style>
  <w:style w:type="character" w:styleId="CommentReference">
    <w:name w:val="annotation reference"/>
    <w:basedOn w:val="DefaultParagraphFont"/>
    <w:uiPriority w:val="99"/>
    <w:semiHidden/>
    <w:unhideWhenUsed/>
    <w:rsid w:val="004F3FC8"/>
    <w:rPr>
      <w:sz w:val="16"/>
      <w:szCs w:val="16"/>
    </w:rPr>
  </w:style>
  <w:style w:type="paragraph" w:styleId="CommentSubject">
    <w:name w:val="annotation subject"/>
    <w:basedOn w:val="CommentText"/>
    <w:next w:val="CommentText"/>
    <w:link w:val="CommentSubjectChar"/>
    <w:uiPriority w:val="99"/>
    <w:semiHidden/>
    <w:unhideWhenUsed/>
    <w:rsid w:val="004F3FC8"/>
    <w:pPr>
      <w:spacing w:before="0" w:after="160"/>
    </w:pPr>
    <w:rPr>
      <w:rFonts w:asciiTheme="minorHAnsi" w:eastAsiaTheme="minorHAnsi" w:hAnsiTheme="minorHAnsi" w:cstheme="minorBidi"/>
      <w:b/>
      <w:bCs/>
      <w:sz w:val="20"/>
      <w:szCs w:val="20"/>
      <w:lang w:eastAsia="en-US" w:bidi="ar-SA"/>
    </w:rPr>
  </w:style>
  <w:style w:type="character" w:customStyle="1" w:styleId="CommentSubjectChar">
    <w:name w:val="Comment Subject Char"/>
    <w:basedOn w:val="CommentTextChar"/>
    <w:link w:val="CommentSubject"/>
    <w:uiPriority w:val="99"/>
    <w:semiHidden/>
    <w:rsid w:val="004F3FC8"/>
    <w:rPr>
      <w:rFonts w:ascii="Calibri" w:eastAsia="Cambria" w:hAnsi="Calibri" w:cs="Times New Roman"/>
      <w:b/>
      <w:bCs/>
      <w:sz w:val="20"/>
      <w:szCs w:val="20"/>
      <w:lang w:eastAsia="fr-CA" w:bidi="fr-CA"/>
    </w:rPr>
  </w:style>
  <w:style w:type="character" w:styleId="FollowedHyperlink">
    <w:name w:val="FollowedHyperlink"/>
    <w:basedOn w:val="DefaultParagraphFont"/>
    <w:uiPriority w:val="99"/>
    <w:semiHidden/>
    <w:unhideWhenUsed/>
    <w:rsid w:val="002920F3"/>
    <w:rPr>
      <w:color w:val="954F72" w:themeColor="followedHyperlink"/>
      <w:u w:val="single"/>
    </w:rPr>
  </w:style>
  <w:style w:type="character" w:customStyle="1" w:styleId="apple-converted-space">
    <w:name w:val="apple-converted-space"/>
    <w:basedOn w:val="DefaultParagraphFont"/>
    <w:rsid w:val="002920F3"/>
  </w:style>
  <w:style w:type="paragraph" w:styleId="Revision">
    <w:name w:val="Revision"/>
    <w:hidden/>
    <w:uiPriority w:val="99"/>
    <w:semiHidden/>
    <w:rsid w:val="00BF3180"/>
    <w:pPr>
      <w:spacing w:after="0" w:line="240" w:lineRule="auto"/>
    </w:pPr>
  </w:style>
  <w:style w:type="character" w:styleId="Mention">
    <w:name w:val="Mention"/>
    <w:basedOn w:val="DefaultParagraphFont"/>
    <w:uiPriority w:val="99"/>
    <w:unhideWhenUsed/>
    <w:rsid w:val="00D03CBF"/>
    <w:rPr>
      <w:color w:val="2B579A"/>
      <w:shd w:val="clear" w:color="auto" w:fill="E1DFDD"/>
    </w:rPr>
  </w:style>
  <w:style w:type="character" w:styleId="UnresolvedMention">
    <w:name w:val="Unresolved Mention"/>
    <w:basedOn w:val="DefaultParagraphFont"/>
    <w:uiPriority w:val="99"/>
    <w:semiHidden/>
    <w:unhideWhenUsed/>
    <w:rsid w:val="00771F61"/>
    <w:rPr>
      <w:color w:val="605E5C"/>
      <w:shd w:val="clear" w:color="auto" w:fill="E1DFDD"/>
    </w:rPr>
  </w:style>
  <w:style w:type="character" w:customStyle="1" w:styleId="ui-provider">
    <w:name w:val="ui-provider"/>
    <w:basedOn w:val="DefaultParagraphFont"/>
    <w:rsid w:val="00725973"/>
  </w:style>
  <w:style w:type="paragraph" w:styleId="Header">
    <w:name w:val="header"/>
    <w:basedOn w:val="Normal"/>
    <w:link w:val="HeaderChar"/>
    <w:uiPriority w:val="99"/>
    <w:unhideWhenUsed/>
    <w:rsid w:val="00B61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951"/>
  </w:style>
  <w:style w:type="paragraph" w:styleId="Footer">
    <w:name w:val="footer"/>
    <w:basedOn w:val="Normal"/>
    <w:link w:val="FooterChar"/>
    <w:uiPriority w:val="99"/>
    <w:unhideWhenUsed/>
    <w:rsid w:val="00B61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9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887505">
      <w:bodyDiv w:val="1"/>
      <w:marLeft w:val="0"/>
      <w:marRight w:val="0"/>
      <w:marTop w:val="0"/>
      <w:marBottom w:val="0"/>
      <w:divBdr>
        <w:top w:val="none" w:sz="0" w:space="0" w:color="auto"/>
        <w:left w:val="none" w:sz="0" w:space="0" w:color="auto"/>
        <w:bottom w:val="none" w:sz="0" w:space="0" w:color="auto"/>
        <w:right w:val="none" w:sz="0" w:space="0" w:color="auto"/>
      </w:divBdr>
    </w:div>
    <w:div w:id="689258091">
      <w:bodyDiv w:val="1"/>
      <w:marLeft w:val="0"/>
      <w:marRight w:val="0"/>
      <w:marTop w:val="0"/>
      <w:marBottom w:val="0"/>
      <w:divBdr>
        <w:top w:val="none" w:sz="0" w:space="0" w:color="auto"/>
        <w:left w:val="none" w:sz="0" w:space="0" w:color="auto"/>
        <w:bottom w:val="none" w:sz="0" w:space="0" w:color="auto"/>
        <w:right w:val="none" w:sz="0" w:space="0" w:color="auto"/>
      </w:divBdr>
    </w:div>
    <w:div w:id="895357132">
      <w:bodyDiv w:val="1"/>
      <w:marLeft w:val="0"/>
      <w:marRight w:val="0"/>
      <w:marTop w:val="0"/>
      <w:marBottom w:val="0"/>
      <w:divBdr>
        <w:top w:val="none" w:sz="0" w:space="0" w:color="auto"/>
        <w:left w:val="none" w:sz="0" w:space="0" w:color="auto"/>
        <w:bottom w:val="none" w:sz="0" w:space="0" w:color="auto"/>
        <w:right w:val="none" w:sz="0" w:space="0" w:color="auto"/>
      </w:divBdr>
    </w:div>
    <w:div w:id="1016424834">
      <w:bodyDiv w:val="1"/>
      <w:marLeft w:val="0"/>
      <w:marRight w:val="0"/>
      <w:marTop w:val="0"/>
      <w:marBottom w:val="0"/>
      <w:divBdr>
        <w:top w:val="none" w:sz="0" w:space="0" w:color="auto"/>
        <w:left w:val="none" w:sz="0" w:space="0" w:color="auto"/>
        <w:bottom w:val="none" w:sz="0" w:space="0" w:color="auto"/>
        <w:right w:val="none" w:sz="0" w:space="0" w:color="auto"/>
      </w:divBdr>
      <w:divsChild>
        <w:div w:id="2065828830">
          <w:marLeft w:val="446"/>
          <w:marRight w:val="0"/>
          <w:marTop w:val="0"/>
          <w:marBottom w:val="240"/>
          <w:divBdr>
            <w:top w:val="none" w:sz="0" w:space="0" w:color="auto"/>
            <w:left w:val="none" w:sz="0" w:space="0" w:color="auto"/>
            <w:bottom w:val="none" w:sz="0" w:space="0" w:color="auto"/>
            <w:right w:val="none" w:sz="0" w:space="0" w:color="auto"/>
          </w:divBdr>
        </w:div>
      </w:divsChild>
    </w:div>
    <w:div w:id="1190753008">
      <w:bodyDiv w:val="1"/>
      <w:marLeft w:val="0"/>
      <w:marRight w:val="0"/>
      <w:marTop w:val="0"/>
      <w:marBottom w:val="0"/>
      <w:divBdr>
        <w:top w:val="none" w:sz="0" w:space="0" w:color="auto"/>
        <w:left w:val="none" w:sz="0" w:space="0" w:color="auto"/>
        <w:bottom w:val="none" w:sz="0" w:space="0" w:color="auto"/>
        <w:right w:val="none" w:sz="0" w:space="0" w:color="auto"/>
      </w:divBdr>
    </w:div>
    <w:div w:id="1403141258">
      <w:bodyDiv w:val="1"/>
      <w:marLeft w:val="0"/>
      <w:marRight w:val="0"/>
      <w:marTop w:val="0"/>
      <w:marBottom w:val="0"/>
      <w:divBdr>
        <w:top w:val="none" w:sz="0" w:space="0" w:color="auto"/>
        <w:left w:val="none" w:sz="0" w:space="0" w:color="auto"/>
        <w:bottom w:val="none" w:sz="0" w:space="0" w:color="auto"/>
        <w:right w:val="none" w:sz="0" w:space="0" w:color="auto"/>
      </w:divBdr>
    </w:div>
    <w:div w:id="1610164522">
      <w:bodyDiv w:val="1"/>
      <w:marLeft w:val="0"/>
      <w:marRight w:val="0"/>
      <w:marTop w:val="0"/>
      <w:marBottom w:val="0"/>
      <w:divBdr>
        <w:top w:val="none" w:sz="0" w:space="0" w:color="auto"/>
        <w:left w:val="none" w:sz="0" w:space="0" w:color="auto"/>
        <w:bottom w:val="none" w:sz="0" w:space="0" w:color="auto"/>
        <w:right w:val="none" w:sz="0" w:space="0" w:color="auto"/>
      </w:divBdr>
      <w:divsChild>
        <w:div w:id="2128694914">
          <w:marLeft w:val="446"/>
          <w:marRight w:val="0"/>
          <w:marTop w:val="0"/>
          <w:marBottom w:val="240"/>
          <w:divBdr>
            <w:top w:val="none" w:sz="0" w:space="0" w:color="auto"/>
            <w:left w:val="none" w:sz="0" w:space="0" w:color="auto"/>
            <w:bottom w:val="none" w:sz="0" w:space="0" w:color="auto"/>
            <w:right w:val="none" w:sz="0" w:space="0" w:color="auto"/>
          </w:divBdr>
        </w:div>
      </w:divsChild>
    </w:div>
    <w:div w:id="214408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cercareontario.ca/en/types-of-cancer/cervical/screening" TargetMode="External"/><Relationship Id="rId18" Type="http://schemas.openxmlformats.org/officeDocument/2006/relationships/hyperlink" Target="https://www.mycanceriq.ca/About/FAQ" TargetMode="External"/><Relationship Id="rId26" Type="http://schemas.openxmlformats.org/officeDocument/2006/relationships/hyperlink" Target="https://www.cancercareontario.ca/en/resources-primary-care-providers" TargetMode="External"/><Relationship Id="rId3" Type="http://schemas.openxmlformats.org/officeDocument/2006/relationships/customXml" Target="../customXml/item3.xml"/><Relationship Id="rId21" Type="http://schemas.openxmlformats.org/officeDocument/2006/relationships/hyperlink" Target="https://www.cancercareontario.ca/en/guidelines-advice/cancer-continuum/screening/resources-healthcare-providers/colorectal-cancer-screening-summary" TargetMode="External"/><Relationship Id="rId7" Type="http://schemas.openxmlformats.org/officeDocument/2006/relationships/settings" Target="settings.xml"/><Relationship Id="rId12" Type="http://schemas.openxmlformats.org/officeDocument/2006/relationships/hyperlink" Target="https://www.cancercareontario.ca/en/types-of-cancer/breast-cancer/screening" TargetMode="External"/><Relationship Id="rId17" Type="http://schemas.openxmlformats.org/officeDocument/2006/relationships/hyperlink" Target="https://www.mycanceriq.ca/About/Legal" TargetMode="External"/><Relationship Id="rId25" Type="http://schemas.openxmlformats.org/officeDocument/2006/relationships/hyperlink" Target="https://www.cancercareontario.ca/en/symptom-management" TargetMode="External"/><Relationship Id="rId2" Type="http://schemas.openxmlformats.org/officeDocument/2006/relationships/customXml" Target="../customXml/item2.xml"/><Relationship Id="rId16" Type="http://schemas.openxmlformats.org/officeDocument/2006/relationships/hyperlink" Target="https://www.cancercareontario.ca/en/cancer-care-ontario/programs/screening-programs/ontario-cervical" TargetMode="External"/><Relationship Id="rId20" Type="http://schemas.openxmlformats.org/officeDocument/2006/relationships/hyperlink" Target="https://www.cancercareontario.ca/en/cancer-care-ontario/programs/primary-car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ncercareontario.ca/en/types-of-cancer/colorectal/screening" TargetMode="External"/><Relationship Id="rId24" Type="http://schemas.openxmlformats.org/officeDocument/2006/relationships/hyperlink" Target="https://www.cancercareontario.ca/en/cancer-treatments/chemotherapy/drug-formulary" TargetMode="External"/><Relationship Id="rId5" Type="http://schemas.openxmlformats.org/officeDocument/2006/relationships/numbering" Target="numbering.xml"/><Relationship Id="rId15" Type="http://schemas.openxmlformats.org/officeDocument/2006/relationships/hyperlink" Target="https://www.cancercareontario.ca/en/cancer-care-ontario/programs/screening-programs/ontario-breast-obsp" TargetMode="External"/><Relationship Id="rId23" Type="http://schemas.openxmlformats.org/officeDocument/2006/relationships/hyperlink" Target="https://www.cancercareontario.ca/en/guidelines-advice/treatment-modality/primary-care/screening-activity-repor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ycanceriq.ca/About/HelpfulLink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ncercareontario.ca/en/cancer-care-ontario/programs/screening-programs/cancer-screening-performance-report-2023" TargetMode="External"/><Relationship Id="rId22" Type="http://schemas.openxmlformats.org/officeDocument/2006/relationships/hyperlink" Target="https://www.cancercareontario.ca/en/guidelines-advice/cancer-continuum/screening/resources-healthcare-providers/cervical-screening-guidelines-summary"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e3671e5-c8de-418b-9ed6-9d627e4e85f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13F99E118913844B13C2816C26D0F00" ma:contentTypeVersion="13" ma:contentTypeDescription="Create a new document." ma:contentTypeScope="" ma:versionID="9a7ab749be3ce0afe1fb482fab2bd338">
  <xsd:schema xmlns:xsd="http://www.w3.org/2001/XMLSchema" xmlns:xs="http://www.w3.org/2001/XMLSchema" xmlns:p="http://schemas.microsoft.com/office/2006/metadata/properties" xmlns:ns2="1e3671e5-c8de-418b-9ed6-9d627e4e85f2" xmlns:ns3="ce9e928e-d640-4fd4-90bb-33bd9eff309a" targetNamespace="http://schemas.microsoft.com/office/2006/metadata/properties" ma:root="true" ma:fieldsID="f6de02565e456183ad8d9eaa48676336" ns2:_="" ns3:_="">
    <xsd:import namespace="1e3671e5-c8de-418b-9ed6-9d627e4e85f2"/>
    <xsd:import namespace="ce9e928e-d640-4fd4-90bb-33bd9eff30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3671e5-c8de-418b-9ed6-9d627e4e8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44c0932-e3b5-4cef-bb0d-953d3280f5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9e928e-d640-4fd4-90bb-33bd9eff309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75C347-8A30-46BD-8E2C-CC8DD0F672F6}">
  <ds:schemaRefs>
    <ds:schemaRef ds:uri="http://schemas.openxmlformats.org/officeDocument/2006/bibliography"/>
  </ds:schemaRefs>
</ds:datastoreItem>
</file>

<file path=customXml/itemProps2.xml><?xml version="1.0" encoding="utf-8"?>
<ds:datastoreItem xmlns:ds="http://schemas.openxmlformats.org/officeDocument/2006/customXml" ds:itemID="{395C2355-CD39-4DF3-A6BF-897FDC584C5C}">
  <ds:schemaRefs>
    <ds:schemaRef ds:uri="http://schemas.microsoft.com/office/2006/metadata/properties"/>
    <ds:schemaRef ds:uri="http://schemas.microsoft.com/office/infopath/2007/PartnerControls"/>
    <ds:schemaRef ds:uri="1e3671e5-c8de-418b-9ed6-9d627e4e85f2"/>
  </ds:schemaRefs>
</ds:datastoreItem>
</file>

<file path=customXml/itemProps3.xml><?xml version="1.0" encoding="utf-8"?>
<ds:datastoreItem xmlns:ds="http://schemas.openxmlformats.org/officeDocument/2006/customXml" ds:itemID="{0184E563-5811-4035-A8CA-A143B8F8B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3671e5-c8de-418b-9ed6-9d627e4e85f2"/>
    <ds:schemaRef ds:uri="ce9e928e-d640-4fd4-90bb-33bd9eff3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44BDDE-FDBB-46E0-9DA5-C8F8B53C7FB7}">
  <ds:schemaRefs>
    <ds:schemaRef ds:uri="http://schemas.microsoft.com/sharepoint/v3/contenttype/forms"/>
  </ds:schemaRefs>
</ds:datastoreItem>
</file>

<file path=docMetadata/LabelInfo.xml><?xml version="1.0" encoding="utf-8"?>
<clbl:labelList xmlns:clbl="http://schemas.microsoft.com/office/2020/mipLabelMetadata">
  <clbl:label id="{4ef96c5c-d83f-466b-a478-816a5bb4af62}" enabled="0" method="" siteId="{4ef96c5c-d83f-466b-a478-816a5bb4af62}"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1</Pages>
  <Words>1948</Words>
  <Characters>11108</Characters>
  <Application>Microsoft Office Word</Application>
  <DocSecurity>4</DocSecurity>
  <Lines>92</Lines>
  <Paragraphs>26</Paragraphs>
  <ScaleCrop>false</ScaleCrop>
  <Company/>
  <LinksUpToDate>false</LinksUpToDate>
  <CharactersWithSpaces>13030</CharactersWithSpaces>
  <SharedDoc>false</SharedDoc>
  <HLinks>
    <vt:vector size="108" baseType="variant">
      <vt:variant>
        <vt:i4>4915286</vt:i4>
      </vt:variant>
      <vt:variant>
        <vt:i4>51</vt:i4>
      </vt:variant>
      <vt:variant>
        <vt:i4>0</vt:i4>
      </vt:variant>
      <vt:variant>
        <vt:i4>5</vt:i4>
      </vt:variant>
      <vt:variant>
        <vt:lpwstr>https://www.cancercareontario.ca/en/resources-primary-care-providers</vt:lpwstr>
      </vt:variant>
      <vt:variant>
        <vt:lpwstr/>
      </vt:variant>
      <vt:variant>
        <vt:i4>6291581</vt:i4>
      </vt:variant>
      <vt:variant>
        <vt:i4>48</vt:i4>
      </vt:variant>
      <vt:variant>
        <vt:i4>0</vt:i4>
      </vt:variant>
      <vt:variant>
        <vt:i4>5</vt:i4>
      </vt:variant>
      <vt:variant>
        <vt:lpwstr>https://www.cancercareontario.ca/en/symptom-management</vt:lpwstr>
      </vt:variant>
      <vt:variant>
        <vt:lpwstr/>
      </vt:variant>
      <vt:variant>
        <vt:i4>5767170</vt:i4>
      </vt:variant>
      <vt:variant>
        <vt:i4>45</vt:i4>
      </vt:variant>
      <vt:variant>
        <vt:i4>0</vt:i4>
      </vt:variant>
      <vt:variant>
        <vt:i4>5</vt:i4>
      </vt:variant>
      <vt:variant>
        <vt:lpwstr>https://www.cancercareontario.ca/en/cancer-treatments/chemotherapy/drug-formulary</vt:lpwstr>
      </vt:variant>
      <vt:variant>
        <vt:lpwstr/>
      </vt:variant>
      <vt:variant>
        <vt:i4>3735659</vt:i4>
      </vt:variant>
      <vt:variant>
        <vt:i4>42</vt:i4>
      </vt:variant>
      <vt:variant>
        <vt:i4>0</vt:i4>
      </vt:variant>
      <vt:variant>
        <vt:i4>5</vt:i4>
      </vt:variant>
      <vt:variant>
        <vt:lpwstr>https://www.cancercareontario.ca/en/guidelines-advice/treatment-modality/primary-care/screening-activity-report</vt:lpwstr>
      </vt:variant>
      <vt:variant>
        <vt:lpwstr/>
      </vt:variant>
      <vt:variant>
        <vt:i4>4980809</vt:i4>
      </vt:variant>
      <vt:variant>
        <vt:i4>39</vt:i4>
      </vt:variant>
      <vt:variant>
        <vt:i4>0</vt:i4>
      </vt:variant>
      <vt:variant>
        <vt:i4>5</vt:i4>
      </vt:variant>
      <vt:variant>
        <vt:lpwstr>https://www.cancercareontario.ca/en/guidelines-advice/cancer-continuum/screening/resources-healthcare-providers/cervical-screening-guidelines-summary</vt:lpwstr>
      </vt:variant>
      <vt:variant>
        <vt:lpwstr/>
      </vt:variant>
      <vt:variant>
        <vt:i4>6488190</vt:i4>
      </vt:variant>
      <vt:variant>
        <vt:i4>36</vt:i4>
      </vt:variant>
      <vt:variant>
        <vt:i4>0</vt:i4>
      </vt:variant>
      <vt:variant>
        <vt:i4>5</vt:i4>
      </vt:variant>
      <vt:variant>
        <vt:lpwstr>https://www.cancercareontario.ca/en/guidelines-advice/cancer-continuum/screening/resources-healthcare-providers/colorectal-cancer-screening-summary</vt:lpwstr>
      </vt:variant>
      <vt:variant>
        <vt:lpwstr/>
      </vt:variant>
      <vt:variant>
        <vt:i4>1441873</vt:i4>
      </vt:variant>
      <vt:variant>
        <vt:i4>33</vt:i4>
      </vt:variant>
      <vt:variant>
        <vt:i4>0</vt:i4>
      </vt:variant>
      <vt:variant>
        <vt:i4>5</vt:i4>
      </vt:variant>
      <vt:variant>
        <vt:lpwstr>https://www.cancercareontario.ca/en/guidelines-advice/cancer-continuum/screening/breast-screening-guidelines-summary</vt:lpwstr>
      </vt:variant>
      <vt:variant>
        <vt:lpwstr/>
      </vt:variant>
      <vt:variant>
        <vt:i4>5046356</vt:i4>
      </vt:variant>
      <vt:variant>
        <vt:i4>30</vt:i4>
      </vt:variant>
      <vt:variant>
        <vt:i4>0</vt:i4>
      </vt:variant>
      <vt:variant>
        <vt:i4>5</vt:i4>
      </vt:variant>
      <vt:variant>
        <vt:lpwstr>https://www.cancercareontario.ca/en/cancer-care-ontario/programs/primary-care</vt:lpwstr>
      </vt:variant>
      <vt:variant>
        <vt:lpwstr/>
      </vt:variant>
      <vt:variant>
        <vt:i4>5570581</vt:i4>
      </vt:variant>
      <vt:variant>
        <vt:i4>27</vt:i4>
      </vt:variant>
      <vt:variant>
        <vt:i4>0</vt:i4>
      </vt:variant>
      <vt:variant>
        <vt:i4>5</vt:i4>
      </vt:variant>
      <vt:variant>
        <vt:lpwstr>https://www.mycanceriq.ca/About/HelpfulLinks</vt:lpwstr>
      </vt:variant>
      <vt:variant>
        <vt:lpwstr/>
      </vt:variant>
      <vt:variant>
        <vt:i4>4325383</vt:i4>
      </vt:variant>
      <vt:variant>
        <vt:i4>24</vt:i4>
      </vt:variant>
      <vt:variant>
        <vt:i4>0</vt:i4>
      </vt:variant>
      <vt:variant>
        <vt:i4>5</vt:i4>
      </vt:variant>
      <vt:variant>
        <vt:lpwstr>https://www.mycanceriq.ca/About/FAQ</vt:lpwstr>
      </vt:variant>
      <vt:variant>
        <vt:lpwstr>privacy</vt:lpwstr>
      </vt:variant>
      <vt:variant>
        <vt:i4>4194322</vt:i4>
      </vt:variant>
      <vt:variant>
        <vt:i4>21</vt:i4>
      </vt:variant>
      <vt:variant>
        <vt:i4>0</vt:i4>
      </vt:variant>
      <vt:variant>
        <vt:i4>5</vt:i4>
      </vt:variant>
      <vt:variant>
        <vt:lpwstr>https://www.mycanceriq.ca/About/Legal</vt:lpwstr>
      </vt:variant>
      <vt:variant>
        <vt:lpwstr/>
      </vt:variant>
      <vt:variant>
        <vt:i4>8126507</vt:i4>
      </vt:variant>
      <vt:variant>
        <vt:i4>18</vt:i4>
      </vt:variant>
      <vt:variant>
        <vt:i4>0</vt:i4>
      </vt:variant>
      <vt:variant>
        <vt:i4>5</vt:i4>
      </vt:variant>
      <vt:variant>
        <vt:lpwstr>https://www.cancercareontario.ca/en/cancer-care-ontario/programs/screening-programs/colon-cancer-check-colorectal-screening</vt:lpwstr>
      </vt:variant>
      <vt:variant>
        <vt:lpwstr/>
      </vt:variant>
      <vt:variant>
        <vt:i4>5177414</vt:i4>
      </vt:variant>
      <vt:variant>
        <vt:i4>15</vt:i4>
      </vt:variant>
      <vt:variant>
        <vt:i4>0</vt:i4>
      </vt:variant>
      <vt:variant>
        <vt:i4>5</vt:i4>
      </vt:variant>
      <vt:variant>
        <vt:lpwstr>https://www.cancercareontario.ca/en/cancer-care-ontario/programs/screening-programs/ontario-cervical</vt:lpwstr>
      </vt:variant>
      <vt:variant>
        <vt:lpwstr/>
      </vt:variant>
      <vt:variant>
        <vt:i4>2621540</vt:i4>
      </vt:variant>
      <vt:variant>
        <vt:i4>12</vt:i4>
      </vt:variant>
      <vt:variant>
        <vt:i4>0</vt:i4>
      </vt:variant>
      <vt:variant>
        <vt:i4>5</vt:i4>
      </vt:variant>
      <vt:variant>
        <vt:lpwstr>https://www.cancercareontario.ca/en/cancer-care-ontario/programs/screening-programs/ontario-breast-obsp</vt:lpwstr>
      </vt:variant>
      <vt:variant>
        <vt:lpwstr/>
      </vt:variant>
      <vt:variant>
        <vt:i4>5701655</vt:i4>
      </vt:variant>
      <vt:variant>
        <vt:i4>9</vt:i4>
      </vt:variant>
      <vt:variant>
        <vt:i4>0</vt:i4>
      </vt:variant>
      <vt:variant>
        <vt:i4>5</vt:i4>
      </vt:variant>
      <vt:variant>
        <vt:lpwstr>https://www.cancercareontario.ca/en/cancer-care-ontario/programs/screening-programs/cancer-screening-performance-report-2023</vt:lpwstr>
      </vt:variant>
      <vt:variant>
        <vt:lpwstr/>
      </vt:variant>
      <vt:variant>
        <vt:i4>3735656</vt:i4>
      </vt:variant>
      <vt:variant>
        <vt:i4>6</vt:i4>
      </vt:variant>
      <vt:variant>
        <vt:i4>0</vt:i4>
      </vt:variant>
      <vt:variant>
        <vt:i4>5</vt:i4>
      </vt:variant>
      <vt:variant>
        <vt:lpwstr>https://www.cancercareontario.ca/en/types-of-cancer/cervical/screening</vt:lpwstr>
      </vt:variant>
      <vt:variant>
        <vt:lpwstr/>
      </vt:variant>
      <vt:variant>
        <vt:i4>6881404</vt:i4>
      </vt:variant>
      <vt:variant>
        <vt:i4>3</vt:i4>
      </vt:variant>
      <vt:variant>
        <vt:i4>0</vt:i4>
      </vt:variant>
      <vt:variant>
        <vt:i4>5</vt:i4>
      </vt:variant>
      <vt:variant>
        <vt:lpwstr>https://www.cancercareontario.ca/en/types-of-cancer/breast-cancer/screening</vt:lpwstr>
      </vt:variant>
      <vt:variant>
        <vt:lpwstr/>
      </vt:variant>
      <vt:variant>
        <vt:i4>5767182</vt:i4>
      </vt:variant>
      <vt:variant>
        <vt:i4>0</vt:i4>
      </vt:variant>
      <vt:variant>
        <vt:i4>0</vt:i4>
      </vt:variant>
      <vt:variant>
        <vt:i4>5</vt:i4>
      </vt:variant>
      <vt:variant>
        <vt:lpwstr>https://www.cancercareontario.ca/en/types-of-cancer/colorectal/screening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 Cartier</dc:creator>
  <cp:keywords/>
  <dc:description/>
  <cp:lastModifiedBy>Tsekey, Passang</cp:lastModifiedBy>
  <cp:revision>109</cp:revision>
  <dcterms:created xsi:type="dcterms:W3CDTF">2024-09-26T04:55:00Z</dcterms:created>
  <dcterms:modified xsi:type="dcterms:W3CDTF">2024-11-13T20:03:00Z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0x010100813F99E118913844B13C2816C26D0F00</vt:lpwstr>
  </property>
  <property fmtid="{D5CDD505-2E9C-101B-9397-08002B2CF9AE}" pid="3" name="MediaServiceImageTags">
    <vt:lpwstr/>
  </property>
</Properties>
</file>