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DDC4" w14:textId="5ABBEDB8" w:rsidR="0098532B" w:rsidRPr="00A75063" w:rsidRDefault="71894FC9" w:rsidP="71894FC9">
      <w:pPr>
        <w:pStyle w:val="Heading1"/>
        <w:spacing w:before="0"/>
        <w:ind w:left="119"/>
        <w:rPr>
          <w:rFonts w:asciiTheme="minorHAnsi" w:hAnsiTheme="minorHAnsi" w:cstheme="minorBidi"/>
          <w:color w:val="auto"/>
          <w:sz w:val="28"/>
          <w:szCs w:val="28"/>
          <w:lang w:val="fr-CA"/>
        </w:rPr>
      </w:pPr>
      <w:r w:rsidRPr="59E19119">
        <w:rPr>
          <w:rFonts w:asciiTheme="minorHAnsi" w:hAnsiTheme="minorHAnsi" w:cstheme="minorBidi"/>
          <w:color w:val="auto"/>
          <w:sz w:val="28"/>
          <w:szCs w:val="28"/>
          <w:lang w:val="fr-CA"/>
        </w:rPr>
        <w:t>Formulaire de demande d</w:t>
      </w:r>
      <w:r w:rsidR="1B30AA99" w:rsidRPr="59E19119">
        <w:rPr>
          <w:rFonts w:asciiTheme="minorHAnsi" w:hAnsiTheme="minorHAnsi" w:cstheme="minorBidi"/>
          <w:color w:val="auto"/>
          <w:sz w:val="28"/>
          <w:szCs w:val="28"/>
          <w:lang w:val="fr-CA"/>
        </w:rPr>
        <w:t>e consultation</w:t>
      </w:r>
      <w:r w:rsidRPr="59E19119">
        <w:rPr>
          <w:rFonts w:asciiTheme="minorHAnsi" w:hAnsiTheme="minorHAnsi" w:cstheme="minorBidi"/>
          <w:color w:val="auto"/>
          <w:sz w:val="28"/>
          <w:szCs w:val="28"/>
          <w:lang w:val="fr-CA"/>
        </w:rPr>
        <w:t xml:space="preserve"> refusée</w:t>
      </w:r>
    </w:p>
    <w:p w14:paraId="4225B3E3" w14:textId="6AD4B46A" w:rsidR="0098532B" w:rsidRPr="00A75063" w:rsidRDefault="00F865FD" w:rsidP="004B18D8">
      <w:pPr>
        <w:pStyle w:val="Title"/>
        <w:spacing w:before="0" w:after="240"/>
        <w:ind w:left="119"/>
        <w:rPr>
          <w:lang w:val="fr-CA"/>
        </w:rPr>
      </w:pPr>
      <w:r>
        <w:rPr>
          <w:lang w:val="fr-CA"/>
        </w:rPr>
        <w:t>Avis : Colposcopie non requise</w:t>
      </w:r>
    </w:p>
    <w:p w14:paraId="3AC14511" w14:textId="35F4AFA0" w:rsidR="00E4618D" w:rsidRPr="00A75063" w:rsidRDefault="00F865FD" w:rsidP="009D6895">
      <w:pPr>
        <w:pStyle w:val="BodyText"/>
        <w:spacing w:after="120"/>
        <w:ind w:left="120"/>
        <w:rPr>
          <w:lang w:val="fr-CA"/>
        </w:rPr>
      </w:pPr>
      <w:r>
        <w:rPr>
          <w:lang w:val="fr-CA"/>
        </w:rPr>
        <w:t xml:space="preserve">Nom du </w:t>
      </w:r>
      <w:proofErr w:type="spellStart"/>
      <w:r>
        <w:rPr>
          <w:lang w:val="fr-CA"/>
        </w:rPr>
        <w:t>colposcopiste</w:t>
      </w:r>
      <w:proofErr w:type="spellEnd"/>
      <w:r>
        <w:rPr>
          <w:lang w:val="fr-CA"/>
        </w:rPr>
        <w:t> :</w:t>
      </w:r>
    </w:p>
    <w:p w14:paraId="05710684" w14:textId="737EC000" w:rsidR="00E4618D" w:rsidRPr="00A75063" w:rsidRDefault="00F865FD" w:rsidP="009D6895">
      <w:pPr>
        <w:pStyle w:val="BodyText"/>
        <w:spacing w:after="120"/>
        <w:ind w:left="119"/>
        <w:rPr>
          <w:lang w:val="fr-CA"/>
        </w:rPr>
      </w:pPr>
      <w:r>
        <w:rPr>
          <w:lang w:val="fr-CA"/>
        </w:rPr>
        <w:t>Coordonnées :</w:t>
      </w:r>
    </w:p>
    <w:p w14:paraId="3B72E2AF" w14:textId="313C7BA3" w:rsidR="0098532B" w:rsidRPr="00A75063" w:rsidRDefault="00F865FD" w:rsidP="009D6895">
      <w:pPr>
        <w:pStyle w:val="BodyText"/>
        <w:spacing w:after="120"/>
        <w:ind w:left="120"/>
        <w:rPr>
          <w:lang w:val="fr-CA"/>
        </w:rPr>
      </w:pPr>
      <w:r>
        <w:rPr>
          <w:lang w:val="fr-CA"/>
        </w:rPr>
        <w:t>Informations sur la patiente :</w:t>
      </w:r>
    </w:p>
    <w:p w14:paraId="7DF3FF4F" w14:textId="696F7941" w:rsidR="00E4618D" w:rsidRPr="00A75063" w:rsidRDefault="00F865FD" w:rsidP="00711A8E">
      <w:pPr>
        <w:pStyle w:val="BodyText"/>
        <w:spacing w:after="360"/>
        <w:ind w:left="119"/>
        <w:rPr>
          <w:spacing w:val="-2"/>
          <w:lang w:val="fr-CA"/>
        </w:rPr>
      </w:pPr>
      <w:r>
        <w:rPr>
          <w:lang w:val="fr-CA"/>
        </w:rPr>
        <w:t>Date :</w:t>
      </w:r>
    </w:p>
    <w:p w14:paraId="1C267377" w14:textId="2A6561C7" w:rsidR="0098532B" w:rsidRPr="00A75063" w:rsidRDefault="59E19119" w:rsidP="00E83C40">
      <w:pPr>
        <w:pStyle w:val="BodyText"/>
        <w:spacing w:after="240"/>
        <w:ind w:left="120"/>
        <w:rPr>
          <w:lang w:val="fr-CA"/>
        </w:rPr>
      </w:pPr>
      <w:r w:rsidRPr="59E19119">
        <w:rPr>
          <w:lang w:val="fr-CA"/>
        </w:rPr>
        <w:t>Cette demande d</w:t>
      </w:r>
      <w:r w:rsidR="6EC5E23A" w:rsidRPr="59E19119">
        <w:rPr>
          <w:lang w:val="fr-CA"/>
        </w:rPr>
        <w:t>e consultation</w:t>
      </w:r>
      <w:r w:rsidRPr="59E19119">
        <w:rPr>
          <w:lang w:val="fr-CA"/>
        </w:rPr>
        <w:t xml:space="preserve"> a été refusée. Les résultats des tests de dépistage indiquent qu’il n’est pas nécessaire de procéder à une colposcopie parce qu’elle ne présente </w:t>
      </w:r>
      <w:r w:rsidRPr="59E19119">
        <w:rPr>
          <w:b/>
          <w:bCs/>
          <w:lang w:val="fr-CA"/>
        </w:rPr>
        <w:t>pas</w:t>
      </w:r>
      <w:r w:rsidRPr="59E19119">
        <w:rPr>
          <w:lang w:val="fr-CA"/>
        </w:rPr>
        <w:t xml:space="preserve"> de risque élevé d’avoir ou de développer un </w:t>
      </w:r>
      <w:proofErr w:type="spellStart"/>
      <w:r w:rsidRPr="59E19119">
        <w:rPr>
          <w:lang w:val="fr-CA"/>
        </w:rPr>
        <w:t>précancer</w:t>
      </w:r>
      <w:proofErr w:type="spellEnd"/>
      <w:r w:rsidRPr="59E19119">
        <w:rPr>
          <w:lang w:val="fr-CA"/>
        </w:rPr>
        <w:t xml:space="preserve"> du col de l’utérus (histologie HSIL ou AIS) ou un cancer.</w:t>
      </w:r>
    </w:p>
    <w:p w14:paraId="0A28607E" w14:textId="77777777" w:rsidR="0098532B" w:rsidRPr="00A75063" w:rsidRDefault="00F865FD" w:rsidP="00E83C40">
      <w:pPr>
        <w:pStyle w:val="BodyText"/>
        <w:spacing w:after="240"/>
        <w:ind w:left="120"/>
        <w:rPr>
          <w:lang w:val="fr-CA"/>
        </w:rPr>
      </w:pPr>
      <w:r>
        <w:rPr>
          <w:lang w:val="fr-CA"/>
        </w:rPr>
        <w:t>Les résultats des tests de dépistage du cancer du col de l’utérus suivants répondent aux critères de risque élevé pour l’orientation vers la colposcopie selon les recommandations du Programme Ontario de dépistage du cancer du col de l’utérus :</w:t>
      </w:r>
    </w:p>
    <w:p w14:paraId="4A0A8775" w14:textId="117C4E40" w:rsidR="0098532B" w:rsidRPr="00A75063" w:rsidRDefault="00F865FD" w:rsidP="00E83C40">
      <w:pPr>
        <w:pStyle w:val="ListParagraph"/>
        <w:numPr>
          <w:ilvl w:val="0"/>
          <w:numId w:val="1"/>
        </w:numPr>
        <w:tabs>
          <w:tab w:val="left" w:pos="479"/>
        </w:tabs>
        <w:spacing w:before="0" w:after="240"/>
        <w:ind w:left="479" w:hanging="359"/>
        <w:rPr>
          <w:sz w:val="24"/>
          <w:lang w:val="fr-CA"/>
        </w:rPr>
      </w:pPr>
      <w:r>
        <w:rPr>
          <w:sz w:val="24"/>
          <w:lang w:val="fr-CA"/>
        </w:rPr>
        <w:t>Positif au VPH (types 16, 18/45) avec tout résultat de cytologie réflexe</w:t>
      </w:r>
    </w:p>
    <w:p w14:paraId="10FB6A80" w14:textId="767BF52A" w:rsidR="0098532B" w:rsidRPr="00A75063" w:rsidRDefault="00F865FD" w:rsidP="00E83C40">
      <w:pPr>
        <w:pStyle w:val="ListParagraph"/>
        <w:numPr>
          <w:ilvl w:val="0"/>
          <w:numId w:val="1"/>
        </w:numPr>
        <w:tabs>
          <w:tab w:val="left" w:pos="480"/>
        </w:tabs>
        <w:spacing w:before="0" w:after="240"/>
        <w:ind w:right="196"/>
        <w:rPr>
          <w:sz w:val="24"/>
          <w:lang w:val="fr-CA"/>
        </w:rPr>
      </w:pPr>
      <w:r>
        <w:rPr>
          <w:sz w:val="24"/>
          <w:lang w:val="fr-CA"/>
        </w:rPr>
        <w:t>Positif au VPH (autres types à risque élevé) avec tout résultat de cytologie réflexe de haut grade (ASC-H, LSIL-H, HSIL, AGC-N, AGC-NOS, AEC-N, AEC-NOS, AIS, SCC, ACC</w:t>
      </w:r>
      <w:r w:rsidR="00CE386E">
        <w:rPr>
          <w:sz w:val="24"/>
          <w:lang w:val="fr-CA"/>
        </w:rPr>
        <w:t>,</w:t>
      </w:r>
      <w:r>
        <w:rPr>
          <w:sz w:val="24"/>
          <w:lang w:val="fr-CA"/>
        </w:rPr>
        <w:t xml:space="preserve"> ACC-E</w:t>
      </w:r>
      <w:r w:rsidR="00CE386E">
        <w:rPr>
          <w:sz w:val="24"/>
          <w:lang w:val="fr-CA"/>
        </w:rPr>
        <w:t xml:space="preserve"> ou </w:t>
      </w:r>
      <w:r w:rsidR="00AE7105">
        <w:rPr>
          <w:sz w:val="24"/>
          <w:lang w:val="fr-CA"/>
        </w:rPr>
        <w:t>PDC</w:t>
      </w:r>
      <w:r>
        <w:rPr>
          <w:sz w:val="24"/>
          <w:lang w:val="fr-CA"/>
        </w:rPr>
        <w:t>)</w:t>
      </w:r>
    </w:p>
    <w:p w14:paraId="392BA720" w14:textId="23284E2F" w:rsidR="0098532B" w:rsidRPr="00A75063" w:rsidRDefault="00F865FD" w:rsidP="00E83C40">
      <w:pPr>
        <w:pStyle w:val="ListParagraph"/>
        <w:numPr>
          <w:ilvl w:val="0"/>
          <w:numId w:val="1"/>
        </w:numPr>
        <w:tabs>
          <w:tab w:val="left" w:pos="480"/>
        </w:tabs>
        <w:spacing w:before="0" w:after="240"/>
        <w:ind w:right="444"/>
        <w:rPr>
          <w:sz w:val="24"/>
          <w:lang w:val="fr-CA"/>
        </w:rPr>
      </w:pPr>
      <w:r>
        <w:rPr>
          <w:sz w:val="24"/>
          <w:lang w:val="fr-CA"/>
        </w:rPr>
        <w:t>Positif au VPH (autres types à risque élevé) avec un résultat de cytologie réflexe normal (NILM) ou de bas grade (ASCUS ou LSIL) suivi d’un résultat positif au VPH (quel que soit le type de VPH ou la cytologie réflexe) lors du test de dépistage répété tous les deux ans</w:t>
      </w:r>
    </w:p>
    <w:p w14:paraId="41B70385" w14:textId="35D79469" w:rsidR="0098532B" w:rsidRPr="00A75063" w:rsidRDefault="59E19119" w:rsidP="00E83C40">
      <w:pPr>
        <w:pStyle w:val="BodyText"/>
        <w:spacing w:after="240"/>
        <w:ind w:left="120"/>
        <w:rPr>
          <w:lang w:val="fr-CA"/>
        </w:rPr>
      </w:pPr>
      <w:r w:rsidRPr="59E19119">
        <w:rPr>
          <w:lang w:val="fr-CA"/>
        </w:rPr>
        <w:t>Veuillez envoyer une nouvelle demande d</w:t>
      </w:r>
      <w:r w:rsidR="08838DC1" w:rsidRPr="59E19119">
        <w:rPr>
          <w:lang w:val="fr-CA"/>
        </w:rPr>
        <w:t>e consultation</w:t>
      </w:r>
      <w:r w:rsidRPr="59E19119">
        <w:rPr>
          <w:lang w:val="fr-CA"/>
        </w:rPr>
        <w:t xml:space="preserve"> si des renseignements supplémentaires sur la patiente peuvent modifier son besoin de colposcopie (comme des renseignements sur les anomalies cervicales visibles, les symptômes anormaux ou les résultats de tests supplémentaires). La nouvelle demande d</w:t>
      </w:r>
      <w:r w:rsidR="47AABA0B" w:rsidRPr="59E19119">
        <w:rPr>
          <w:lang w:val="fr-CA"/>
        </w:rPr>
        <w:t xml:space="preserve">e consultation </w:t>
      </w:r>
      <w:r w:rsidRPr="59E19119">
        <w:rPr>
          <w:lang w:val="fr-CA"/>
        </w:rPr>
        <w:t>sera réévaluée une fois reçue.</w:t>
      </w:r>
    </w:p>
    <w:p w14:paraId="250EE108" w14:textId="093D86EB" w:rsidR="0098532B" w:rsidRPr="00A75063" w:rsidRDefault="00F865FD" w:rsidP="00E83C40">
      <w:pPr>
        <w:pStyle w:val="BodyText"/>
        <w:spacing w:after="240"/>
        <w:ind w:left="120" w:right="1090"/>
        <w:rPr>
          <w:spacing w:val="-2"/>
          <w:lang w:val="fr-CA"/>
        </w:rPr>
      </w:pPr>
      <w:r>
        <w:rPr>
          <w:lang w:val="fr-CA"/>
        </w:rPr>
        <w:t>Pour de plus amples renseignements sur les recommandations de dépistage du Programme ontarien de dépistage du cancer du col de l’utérus, visitez</w:t>
      </w:r>
      <w:r w:rsidR="006B0EA5">
        <w:rPr>
          <w:lang w:val="fr-CA"/>
        </w:rPr>
        <w:t xml:space="preserve"> </w:t>
      </w:r>
      <w:hyperlink r:id="rId11" w:history="1">
        <w:r w:rsidR="0001302F">
          <w:rPr>
            <w:rStyle w:val="Hyperlink"/>
            <w:lang w:val="fr-CA"/>
          </w:rPr>
          <w:t>santeontario.ca/</w:t>
        </w:r>
        <w:proofErr w:type="spellStart"/>
        <w:r w:rsidR="0001302F">
          <w:rPr>
            <w:rStyle w:val="Hyperlink"/>
            <w:lang w:val="fr-CA"/>
          </w:rPr>
          <w:t>OCSPrecommandations</w:t>
        </w:r>
        <w:proofErr w:type="spellEnd"/>
      </w:hyperlink>
      <w:r>
        <w:rPr>
          <w:lang w:val="fr-CA"/>
        </w:rPr>
        <w:t xml:space="preserve"> </w:t>
      </w:r>
    </w:p>
    <w:p w14:paraId="3479D4B4" w14:textId="77777777" w:rsidR="00125257" w:rsidRPr="00A75063" w:rsidRDefault="00F865FD" w:rsidP="00E83C40">
      <w:pPr>
        <w:pStyle w:val="BodyText"/>
        <w:spacing w:after="240"/>
        <w:ind w:left="120" w:right="1090"/>
        <w:rPr>
          <w:spacing w:val="-2"/>
          <w:lang w:val="fr-CA"/>
        </w:rPr>
      </w:pPr>
      <w:r>
        <w:rPr>
          <w:lang w:val="fr-CA"/>
        </w:rPr>
        <w:t xml:space="preserve">[Nom du médecin], M.D., </w:t>
      </w:r>
      <w:proofErr w:type="spellStart"/>
      <w:r>
        <w:rPr>
          <w:lang w:val="fr-CA"/>
        </w:rPr>
        <w:t>Colposcopiste</w:t>
      </w:r>
      <w:proofErr w:type="spellEnd"/>
    </w:p>
    <w:p w14:paraId="2E706BB2" w14:textId="654FAA98" w:rsidR="00826EB0" w:rsidRPr="00826EB0" w:rsidRDefault="00F865FD" w:rsidP="00826EB0">
      <w:pPr>
        <w:pStyle w:val="BodyText"/>
        <w:spacing w:after="240"/>
        <w:ind w:left="120" w:right="1090"/>
        <w:rPr>
          <w:spacing w:val="-2"/>
        </w:rPr>
      </w:pPr>
      <w:r>
        <w:rPr>
          <w:lang w:val="fr-CA"/>
        </w:rPr>
        <w:t>Notes complémentaires</w:t>
      </w:r>
    </w:p>
    <w:sectPr w:rsidR="00826EB0" w:rsidRPr="00826EB0">
      <w:footerReference w:type="default" r:id="rId12"/>
      <w:type w:val="continuous"/>
      <w:pgSz w:w="12240" w:h="15840"/>
      <w:pgMar w:top="70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C2ED" w14:textId="77777777" w:rsidR="00F865FD" w:rsidRDefault="00F865FD">
      <w:r>
        <w:separator/>
      </w:r>
    </w:p>
  </w:endnote>
  <w:endnote w:type="continuationSeparator" w:id="0">
    <w:p w14:paraId="2742DA3D" w14:textId="77777777" w:rsidR="00F865FD" w:rsidRDefault="00F8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8449" w14:textId="064BEA08" w:rsidR="00C07E85" w:rsidRPr="00A75063" w:rsidRDefault="00F865FD" w:rsidP="00C07E85">
    <w:pPr>
      <w:spacing w:before="120" w:after="120"/>
      <w:contextualSpacing/>
      <w:rPr>
        <w:lang w:val="fr-CA"/>
      </w:rPr>
    </w:pPr>
    <w:r>
      <w:rPr>
        <w:lang w:val="fr-CA"/>
      </w:rPr>
      <w:t xml:space="preserve">ACC = adénocarcinome; ACC-E : = adénocarcinome endocervical; AEC-N = </w:t>
    </w:r>
    <w:bookmarkStart w:id="0" w:name="_Hlk176526512"/>
    <w:r w:rsidR="006F5AAA" w:rsidRPr="006F5AAA">
      <w:rPr>
        <w:lang w:val="fr-CA"/>
      </w:rPr>
      <w:t xml:space="preserve">atypie des </w:t>
    </w:r>
    <w:bookmarkEnd w:id="0"/>
    <w:r w:rsidR="006F5AAA" w:rsidRPr="006F5AAA">
      <w:rPr>
        <w:lang w:val="fr-CA"/>
      </w:rPr>
      <w:t>cellules endocervicales suggérant une néoplasie</w:t>
    </w:r>
    <w:r>
      <w:rPr>
        <w:lang w:val="fr-CA"/>
      </w:rPr>
      <w:t xml:space="preserve">; AEC-NOS = </w:t>
    </w:r>
    <w:r w:rsidR="006F5AAA" w:rsidRPr="006F5AAA">
      <w:rPr>
        <w:lang w:val="fr-CA"/>
      </w:rPr>
      <w:t>atypie des cellules glandulaires d’origine endocervicale ne pouvant être précisée</w:t>
    </w:r>
    <w:r>
      <w:rPr>
        <w:lang w:val="fr-CA"/>
      </w:rPr>
      <w:t xml:space="preserve">; AGC-N = </w:t>
    </w:r>
    <w:bookmarkStart w:id="1" w:name="_Hlk176526541"/>
    <w:r w:rsidR="006F5AAA" w:rsidRPr="006F5AAA">
      <w:rPr>
        <w:lang w:val="fr-CA"/>
      </w:rPr>
      <w:t xml:space="preserve">atypie des cellules </w:t>
    </w:r>
    <w:bookmarkEnd w:id="1"/>
    <w:r w:rsidR="006F5AAA" w:rsidRPr="006F5AAA">
      <w:rPr>
        <w:lang w:val="fr-CA"/>
      </w:rPr>
      <w:t>glandulaires suggérant une néoplasie</w:t>
    </w:r>
    <w:r>
      <w:rPr>
        <w:lang w:val="fr-CA"/>
      </w:rPr>
      <w:t xml:space="preserve">; AGC-NOS = </w:t>
    </w:r>
    <w:r w:rsidR="006F5AAA" w:rsidRPr="006F5AAA">
      <w:rPr>
        <w:lang w:val="fr-CA"/>
      </w:rPr>
      <w:t>atypie des cellules glandulaires ne pouvant être précisée</w:t>
    </w:r>
    <w:r>
      <w:rPr>
        <w:lang w:val="fr-CA"/>
      </w:rPr>
      <w:t xml:space="preserve">; AIS = adénocarcinome in situ; ASC-H = </w:t>
    </w:r>
    <w:bookmarkStart w:id="2" w:name="_Hlk176526643"/>
    <w:r w:rsidR="006F5AAA" w:rsidRPr="006F5AAA">
      <w:rPr>
        <w:lang w:val="fr-CA"/>
      </w:rPr>
      <w:t>atypie des cellules malpighiennes sans exclusion d’une lésion intra-épithéliale malpighienne de haut grade</w:t>
    </w:r>
    <w:bookmarkEnd w:id="2"/>
    <w:r>
      <w:rPr>
        <w:lang w:val="fr-CA"/>
      </w:rPr>
      <w:t xml:space="preserve">; ASCUS = </w:t>
    </w:r>
    <w:bookmarkStart w:id="3" w:name="_Hlk176526655"/>
    <w:r w:rsidR="006F5AAA" w:rsidRPr="006F5AAA">
      <w:rPr>
        <w:lang w:val="fr-CA"/>
      </w:rPr>
      <w:t>atypie des cellules malpighiennes de signification indéterminée</w:t>
    </w:r>
    <w:bookmarkEnd w:id="3"/>
    <w:r>
      <w:rPr>
        <w:lang w:val="fr-CA"/>
      </w:rPr>
      <w:t>;</w:t>
    </w:r>
    <w:r w:rsidR="00CE386E">
      <w:rPr>
        <w:lang w:val="fr-CA"/>
      </w:rPr>
      <w:t xml:space="preserve"> </w:t>
    </w:r>
    <w:r>
      <w:rPr>
        <w:lang w:val="fr-CA"/>
      </w:rPr>
      <w:t xml:space="preserve">HSIL = </w:t>
    </w:r>
    <w:r w:rsidR="006F5AAA" w:rsidRPr="006F5AAA">
      <w:rPr>
        <w:lang w:val="fr-CA"/>
      </w:rPr>
      <w:t>lésion intra-épithéliale malpighienne de haut grade</w:t>
    </w:r>
    <w:r>
      <w:rPr>
        <w:lang w:val="fr-CA"/>
      </w:rPr>
      <w:t xml:space="preserve">; LSIL = </w:t>
    </w:r>
    <w:r w:rsidR="006F5AAA" w:rsidRPr="006F5AAA">
      <w:rPr>
        <w:lang w:val="fr-CA"/>
      </w:rPr>
      <w:t>= lésion intra-épithéliale malpighienne de bas grade</w:t>
    </w:r>
    <w:r>
      <w:rPr>
        <w:lang w:val="fr-CA"/>
      </w:rPr>
      <w:t xml:space="preserve">; LSIL-H = </w:t>
    </w:r>
    <w:bookmarkStart w:id="4" w:name="_Hlk176526722"/>
    <w:r w:rsidR="006F5AAA" w:rsidRPr="006F5AAA">
      <w:rPr>
        <w:lang w:val="fr-CA"/>
      </w:rPr>
      <w:t>lésion intra-épithéliale malpighienne de bas grade sans exclusion d’une lésion intra-épithéliale malpighienne de haut grade</w:t>
    </w:r>
    <w:bookmarkEnd w:id="4"/>
    <w:r>
      <w:rPr>
        <w:lang w:val="fr-CA"/>
      </w:rPr>
      <w:t>;</w:t>
    </w:r>
    <w:r w:rsidR="00AE7105">
      <w:rPr>
        <w:lang w:val="fr-CA"/>
      </w:rPr>
      <w:t xml:space="preserve"> PDC = </w:t>
    </w:r>
    <w:r w:rsidR="00AE7105" w:rsidRPr="00CE386E">
      <w:rPr>
        <w:lang w:val="fr-CA"/>
      </w:rPr>
      <w:t>carcinome peu différencié</w:t>
    </w:r>
    <w:r w:rsidR="00AE7105">
      <w:rPr>
        <w:lang w:val="fr-CA"/>
      </w:rPr>
      <w:t>;</w:t>
    </w:r>
    <w:r>
      <w:rPr>
        <w:lang w:val="fr-CA"/>
      </w:rPr>
      <w:t xml:space="preserve"> NILM = </w:t>
    </w:r>
    <w:bookmarkStart w:id="5" w:name="_Hlk176526737"/>
    <w:r w:rsidR="006F5AAA" w:rsidRPr="006F5AAA">
      <w:rPr>
        <w:lang w:val="fr-CA"/>
      </w:rPr>
      <w:t>absence de lésion intra-épithéliale ou de malignité</w:t>
    </w:r>
    <w:bookmarkEnd w:id="5"/>
    <w:r>
      <w:rPr>
        <w:lang w:val="fr-CA"/>
      </w:rPr>
      <w:t>; SCC = carcinome épidermoïde</w:t>
    </w:r>
    <w:r w:rsidR="006F5AAA">
      <w:rPr>
        <w:lang w:val="fr-CA"/>
      </w:rPr>
      <w:t>; VPH = virus du papillome humain</w:t>
    </w:r>
    <w:r>
      <w:rPr>
        <w:lang w:val="fr-CA"/>
      </w:rPr>
      <w:t xml:space="preserve">   </w:t>
    </w:r>
  </w:p>
  <w:p w14:paraId="16758DAB" w14:textId="093DFF70" w:rsidR="00F82922" w:rsidRPr="00A75063" w:rsidRDefault="00F865FD" w:rsidP="00C07E85">
    <w:pPr>
      <w:spacing w:before="240" w:after="240"/>
      <w:rPr>
        <w:sz w:val="20"/>
        <w:szCs w:val="28"/>
        <w:lang w:val="fr-CA"/>
      </w:rPr>
    </w:pPr>
    <w:r>
      <w:rPr>
        <w:lang w:val="fr-CA"/>
      </w:rPr>
      <w:t xml:space="preserve">Disponible en ligne : </w:t>
    </w:r>
    <w:hyperlink r:id="rId1" w:history="1">
      <w:r w:rsidR="002172B6" w:rsidRPr="002172B6">
        <w:rPr>
          <w:rStyle w:val="Hyperlink"/>
          <w:lang w:val="fr-CA"/>
        </w:rPr>
        <w:t>santeontario.ca/</w:t>
      </w:r>
      <w:proofErr w:type="spellStart"/>
      <w:r w:rsidR="002172B6" w:rsidRPr="002172B6">
        <w:rPr>
          <w:rStyle w:val="Hyperlink"/>
          <w:lang w:val="fr-CA"/>
        </w:rPr>
        <w:t>OCSPcolposcopie</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0232" w14:textId="77777777" w:rsidR="00F865FD" w:rsidRDefault="00F865FD">
      <w:r>
        <w:separator/>
      </w:r>
    </w:p>
  </w:footnote>
  <w:footnote w:type="continuationSeparator" w:id="0">
    <w:p w14:paraId="39F88D6A" w14:textId="77777777" w:rsidR="00F865FD" w:rsidRDefault="00F86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4181B"/>
    <w:multiLevelType w:val="hybridMultilevel"/>
    <w:tmpl w:val="EDBC0F3A"/>
    <w:lvl w:ilvl="0" w:tplc="FF4832DA">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1C80C4EE">
      <w:numFmt w:val="bullet"/>
      <w:lvlText w:val="•"/>
      <w:lvlJc w:val="left"/>
      <w:pPr>
        <w:ind w:left="1534" w:hanging="360"/>
      </w:pPr>
      <w:rPr>
        <w:rFonts w:hint="default"/>
        <w:lang w:val="en-US" w:eastAsia="en-US" w:bidi="ar-SA"/>
      </w:rPr>
    </w:lvl>
    <w:lvl w:ilvl="2" w:tplc="8B023060">
      <w:numFmt w:val="bullet"/>
      <w:lvlText w:val="•"/>
      <w:lvlJc w:val="left"/>
      <w:pPr>
        <w:ind w:left="2588" w:hanging="360"/>
      </w:pPr>
      <w:rPr>
        <w:rFonts w:hint="default"/>
        <w:lang w:val="en-US" w:eastAsia="en-US" w:bidi="ar-SA"/>
      </w:rPr>
    </w:lvl>
    <w:lvl w:ilvl="3" w:tplc="1C36B902">
      <w:numFmt w:val="bullet"/>
      <w:lvlText w:val="•"/>
      <w:lvlJc w:val="left"/>
      <w:pPr>
        <w:ind w:left="3642" w:hanging="360"/>
      </w:pPr>
      <w:rPr>
        <w:rFonts w:hint="default"/>
        <w:lang w:val="en-US" w:eastAsia="en-US" w:bidi="ar-SA"/>
      </w:rPr>
    </w:lvl>
    <w:lvl w:ilvl="4" w:tplc="07825B94">
      <w:numFmt w:val="bullet"/>
      <w:lvlText w:val="•"/>
      <w:lvlJc w:val="left"/>
      <w:pPr>
        <w:ind w:left="4696" w:hanging="360"/>
      </w:pPr>
      <w:rPr>
        <w:rFonts w:hint="default"/>
        <w:lang w:val="en-US" w:eastAsia="en-US" w:bidi="ar-SA"/>
      </w:rPr>
    </w:lvl>
    <w:lvl w:ilvl="5" w:tplc="97F65B90">
      <w:numFmt w:val="bullet"/>
      <w:lvlText w:val="•"/>
      <w:lvlJc w:val="left"/>
      <w:pPr>
        <w:ind w:left="5750" w:hanging="360"/>
      </w:pPr>
      <w:rPr>
        <w:rFonts w:hint="default"/>
        <w:lang w:val="en-US" w:eastAsia="en-US" w:bidi="ar-SA"/>
      </w:rPr>
    </w:lvl>
    <w:lvl w:ilvl="6" w:tplc="1D26A3F4">
      <w:numFmt w:val="bullet"/>
      <w:lvlText w:val="•"/>
      <w:lvlJc w:val="left"/>
      <w:pPr>
        <w:ind w:left="6804" w:hanging="360"/>
      </w:pPr>
      <w:rPr>
        <w:rFonts w:hint="default"/>
        <w:lang w:val="en-US" w:eastAsia="en-US" w:bidi="ar-SA"/>
      </w:rPr>
    </w:lvl>
    <w:lvl w:ilvl="7" w:tplc="7756BBD6">
      <w:numFmt w:val="bullet"/>
      <w:lvlText w:val="•"/>
      <w:lvlJc w:val="left"/>
      <w:pPr>
        <w:ind w:left="7858" w:hanging="360"/>
      </w:pPr>
      <w:rPr>
        <w:rFonts w:hint="default"/>
        <w:lang w:val="en-US" w:eastAsia="en-US" w:bidi="ar-SA"/>
      </w:rPr>
    </w:lvl>
    <w:lvl w:ilvl="8" w:tplc="8E920D60">
      <w:numFmt w:val="bullet"/>
      <w:lvlText w:val="•"/>
      <w:lvlJc w:val="left"/>
      <w:pPr>
        <w:ind w:left="8912" w:hanging="360"/>
      </w:pPr>
      <w:rPr>
        <w:rFonts w:hint="default"/>
        <w:lang w:val="en-US" w:eastAsia="en-US" w:bidi="ar-SA"/>
      </w:rPr>
    </w:lvl>
  </w:abstractNum>
  <w:num w:numId="1" w16cid:durableId="1848986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2B"/>
    <w:rsid w:val="00012C45"/>
    <w:rsid w:val="0001302F"/>
    <w:rsid w:val="00075CE9"/>
    <w:rsid w:val="0008383C"/>
    <w:rsid w:val="00083AE4"/>
    <w:rsid w:val="000B7A7E"/>
    <w:rsid w:val="00125257"/>
    <w:rsid w:val="00144F5C"/>
    <w:rsid w:val="00157557"/>
    <w:rsid w:val="001945D2"/>
    <w:rsid w:val="001A05C4"/>
    <w:rsid w:val="001C708B"/>
    <w:rsid w:val="001E4692"/>
    <w:rsid w:val="002172B6"/>
    <w:rsid w:val="00272440"/>
    <w:rsid w:val="00277F0F"/>
    <w:rsid w:val="002D7DCB"/>
    <w:rsid w:val="002E2A0A"/>
    <w:rsid w:val="0032447A"/>
    <w:rsid w:val="003632EF"/>
    <w:rsid w:val="00386EBD"/>
    <w:rsid w:val="003A4B43"/>
    <w:rsid w:val="003B3188"/>
    <w:rsid w:val="003B41A7"/>
    <w:rsid w:val="003F1968"/>
    <w:rsid w:val="004203A9"/>
    <w:rsid w:val="0043102F"/>
    <w:rsid w:val="0043495B"/>
    <w:rsid w:val="00440361"/>
    <w:rsid w:val="00453033"/>
    <w:rsid w:val="004B18D8"/>
    <w:rsid w:val="004B2570"/>
    <w:rsid w:val="004C0ED5"/>
    <w:rsid w:val="004E7DBC"/>
    <w:rsid w:val="005846C7"/>
    <w:rsid w:val="00587380"/>
    <w:rsid w:val="0059426D"/>
    <w:rsid w:val="005C5631"/>
    <w:rsid w:val="005C7D9B"/>
    <w:rsid w:val="005F7A32"/>
    <w:rsid w:val="00621A27"/>
    <w:rsid w:val="00670DD7"/>
    <w:rsid w:val="006B0EA5"/>
    <w:rsid w:val="006B1C2F"/>
    <w:rsid w:val="006C109D"/>
    <w:rsid w:val="006E4CBD"/>
    <w:rsid w:val="006F5AAA"/>
    <w:rsid w:val="006F71ED"/>
    <w:rsid w:val="00711A8E"/>
    <w:rsid w:val="00765840"/>
    <w:rsid w:val="007932FE"/>
    <w:rsid w:val="00826EB0"/>
    <w:rsid w:val="00866DC3"/>
    <w:rsid w:val="00892A62"/>
    <w:rsid w:val="008B6BC8"/>
    <w:rsid w:val="008C0728"/>
    <w:rsid w:val="009126F0"/>
    <w:rsid w:val="0098532B"/>
    <w:rsid w:val="009B4172"/>
    <w:rsid w:val="009B6A75"/>
    <w:rsid w:val="009D6895"/>
    <w:rsid w:val="009E11E8"/>
    <w:rsid w:val="00A12FAB"/>
    <w:rsid w:val="00A669C6"/>
    <w:rsid w:val="00A75063"/>
    <w:rsid w:val="00AE5052"/>
    <w:rsid w:val="00AE7105"/>
    <w:rsid w:val="00AF56E2"/>
    <w:rsid w:val="00B07319"/>
    <w:rsid w:val="00BF2048"/>
    <w:rsid w:val="00C07E85"/>
    <w:rsid w:val="00C60E1F"/>
    <w:rsid w:val="00C70FDF"/>
    <w:rsid w:val="00C8073A"/>
    <w:rsid w:val="00CA0763"/>
    <w:rsid w:val="00CA20E2"/>
    <w:rsid w:val="00CB0C29"/>
    <w:rsid w:val="00CD5494"/>
    <w:rsid w:val="00CE386E"/>
    <w:rsid w:val="00D426B8"/>
    <w:rsid w:val="00D740D3"/>
    <w:rsid w:val="00D83E1C"/>
    <w:rsid w:val="00DE0BC1"/>
    <w:rsid w:val="00E07738"/>
    <w:rsid w:val="00E30FF0"/>
    <w:rsid w:val="00E4618D"/>
    <w:rsid w:val="00E61453"/>
    <w:rsid w:val="00E83C40"/>
    <w:rsid w:val="00F60DED"/>
    <w:rsid w:val="00F82922"/>
    <w:rsid w:val="00F865FD"/>
    <w:rsid w:val="00FC5D5A"/>
    <w:rsid w:val="08838DC1"/>
    <w:rsid w:val="1B30AA99"/>
    <w:rsid w:val="29DA8603"/>
    <w:rsid w:val="2BE78649"/>
    <w:rsid w:val="44526CFD"/>
    <w:rsid w:val="47AABA0B"/>
    <w:rsid w:val="59E19119"/>
    <w:rsid w:val="6EC5E23A"/>
    <w:rsid w:val="71894F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46430"/>
  <w15:docId w15:val="{3CE8127A-E4D3-4A55-8807-8BC8A1C2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5C563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
      <w:ind w:left="120"/>
    </w:pPr>
    <w:rPr>
      <w:sz w:val="28"/>
      <w:szCs w:val="28"/>
    </w:rPr>
  </w:style>
  <w:style w:type="paragraph" w:styleId="ListParagraph">
    <w:name w:val="List Paragraph"/>
    <w:basedOn w:val="Normal"/>
    <w:uiPriority w:val="1"/>
    <w:qFormat/>
    <w:pPr>
      <w:spacing w:before="119"/>
      <w:ind w:left="480"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1A05C4"/>
    <w:rPr>
      <w:sz w:val="20"/>
      <w:szCs w:val="20"/>
    </w:rPr>
  </w:style>
  <w:style w:type="character" w:customStyle="1" w:styleId="FootnoteTextChar">
    <w:name w:val="Footnote Text Char"/>
    <w:basedOn w:val="DefaultParagraphFont"/>
    <w:link w:val="FootnoteText"/>
    <w:uiPriority w:val="99"/>
    <w:semiHidden/>
    <w:rsid w:val="001A05C4"/>
    <w:rPr>
      <w:rFonts w:ascii="Calibri" w:eastAsia="Calibri" w:hAnsi="Calibri" w:cs="Calibri"/>
      <w:sz w:val="20"/>
      <w:szCs w:val="20"/>
    </w:rPr>
  </w:style>
  <w:style w:type="character" w:styleId="FootnoteReference">
    <w:name w:val="footnote reference"/>
    <w:basedOn w:val="DefaultParagraphFont"/>
    <w:uiPriority w:val="99"/>
    <w:semiHidden/>
    <w:unhideWhenUsed/>
    <w:rsid w:val="001A05C4"/>
    <w:rPr>
      <w:vertAlign w:val="superscript"/>
    </w:rPr>
  </w:style>
  <w:style w:type="paragraph" w:styleId="EndnoteText">
    <w:name w:val="endnote text"/>
    <w:basedOn w:val="Normal"/>
    <w:link w:val="EndnoteTextChar"/>
    <w:uiPriority w:val="99"/>
    <w:semiHidden/>
    <w:unhideWhenUsed/>
    <w:rsid w:val="0043495B"/>
    <w:rPr>
      <w:sz w:val="20"/>
      <w:szCs w:val="20"/>
    </w:rPr>
  </w:style>
  <w:style w:type="character" w:customStyle="1" w:styleId="EndnoteTextChar">
    <w:name w:val="Endnote Text Char"/>
    <w:basedOn w:val="DefaultParagraphFont"/>
    <w:link w:val="EndnoteText"/>
    <w:uiPriority w:val="99"/>
    <w:semiHidden/>
    <w:rsid w:val="0043495B"/>
    <w:rPr>
      <w:rFonts w:ascii="Calibri" w:eastAsia="Calibri" w:hAnsi="Calibri" w:cs="Calibri"/>
      <w:sz w:val="20"/>
      <w:szCs w:val="20"/>
    </w:rPr>
  </w:style>
  <w:style w:type="character" w:styleId="EndnoteReference">
    <w:name w:val="endnote reference"/>
    <w:basedOn w:val="DefaultParagraphFont"/>
    <w:uiPriority w:val="99"/>
    <w:semiHidden/>
    <w:unhideWhenUsed/>
    <w:rsid w:val="0043495B"/>
    <w:rPr>
      <w:vertAlign w:val="superscript"/>
    </w:rPr>
  </w:style>
  <w:style w:type="character" w:customStyle="1" w:styleId="Heading1Char">
    <w:name w:val="Heading 1 Char"/>
    <w:basedOn w:val="DefaultParagraphFont"/>
    <w:link w:val="Heading1"/>
    <w:uiPriority w:val="9"/>
    <w:rsid w:val="005C563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426B8"/>
    <w:rPr>
      <w:color w:val="0000FF" w:themeColor="hyperlink"/>
      <w:u w:val="single"/>
    </w:rPr>
  </w:style>
  <w:style w:type="character" w:styleId="UnresolvedMention">
    <w:name w:val="Unresolved Mention"/>
    <w:basedOn w:val="DefaultParagraphFont"/>
    <w:uiPriority w:val="99"/>
    <w:semiHidden/>
    <w:unhideWhenUsed/>
    <w:rsid w:val="00D426B8"/>
    <w:rPr>
      <w:color w:val="605E5C"/>
      <w:shd w:val="clear" w:color="auto" w:fill="E1DFDD"/>
    </w:rPr>
  </w:style>
  <w:style w:type="paragraph" w:styleId="Header">
    <w:name w:val="header"/>
    <w:basedOn w:val="Normal"/>
    <w:link w:val="HeaderChar"/>
    <w:uiPriority w:val="99"/>
    <w:unhideWhenUsed/>
    <w:rsid w:val="00F82922"/>
    <w:pPr>
      <w:tabs>
        <w:tab w:val="center" w:pos="4680"/>
        <w:tab w:val="right" w:pos="9360"/>
      </w:tabs>
    </w:pPr>
  </w:style>
  <w:style w:type="character" w:customStyle="1" w:styleId="HeaderChar">
    <w:name w:val="Header Char"/>
    <w:basedOn w:val="DefaultParagraphFont"/>
    <w:link w:val="Header"/>
    <w:uiPriority w:val="99"/>
    <w:rsid w:val="00F82922"/>
    <w:rPr>
      <w:rFonts w:ascii="Calibri" w:eastAsia="Calibri" w:hAnsi="Calibri" w:cs="Calibri"/>
    </w:rPr>
  </w:style>
  <w:style w:type="paragraph" w:styleId="Footer">
    <w:name w:val="footer"/>
    <w:basedOn w:val="Normal"/>
    <w:link w:val="FooterChar"/>
    <w:uiPriority w:val="99"/>
    <w:unhideWhenUsed/>
    <w:rsid w:val="00F82922"/>
    <w:pPr>
      <w:tabs>
        <w:tab w:val="center" w:pos="4680"/>
        <w:tab w:val="right" w:pos="9360"/>
      </w:tabs>
    </w:pPr>
  </w:style>
  <w:style w:type="character" w:customStyle="1" w:styleId="FooterChar">
    <w:name w:val="Footer Char"/>
    <w:basedOn w:val="DefaultParagraphFont"/>
    <w:link w:val="Footer"/>
    <w:uiPriority w:val="99"/>
    <w:rsid w:val="00F82922"/>
    <w:rPr>
      <w:rFonts w:ascii="Calibri" w:eastAsia="Calibri" w:hAnsi="Calibri" w:cs="Calibri"/>
    </w:rPr>
  </w:style>
  <w:style w:type="character" w:styleId="FollowedHyperlink">
    <w:name w:val="FollowedHyperlink"/>
    <w:basedOn w:val="DefaultParagraphFont"/>
    <w:uiPriority w:val="99"/>
    <w:semiHidden/>
    <w:unhideWhenUsed/>
    <w:rsid w:val="00440361"/>
    <w:rPr>
      <w:color w:val="800080" w:themeColor="followedHyperlink"/>
      <w:u w:val="single"/>
    </w:rPr>
  </w:style>
  <w:style w:type="paragraph" w:styleId="Revision">
    <w:name w:val="Revision"/>
    <w:hidden/>
    <w:uiPriority w:val="99"/>
    <w:semiHidden/>
    <w:rsid w:val="00F865FD"/>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A75063"/>
    <w:rPr>
      <w:sz w:val="16"/>
      <w:szCs w:val="16"/>
    </w:rPr>
  </w:style>
  <w:style w:type="paragraph" w:styleId="CommentText">
    <w:name w:val="annotation text"/>
    <w:basedOn w:val="Normal"/>
    <w:link w:val="CommentTextChar"/>
    <w:uiPriority w:val="99"/>
    <w:unhideWhenUsed/>
    <w:rsid w:val="00A75063"/>
    <w:rPr>
      <w:sz w:val="20"/>
      <w:szCs w:val="20"/>
    </w:rPr>
  </w:style>
  <w:style w:type="character" w:customStyle="1" w:styleId="CommentTextChar">
    <w:name w:val="Comment Text Char"/>
    <w:basedOn w:val="DefaultParagraphFont"/>
    <w:link w:val="CommentText"/>
    <w:uiPriority w:val="99"/>
    <w:rsid w:val="00A7506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5063"/>
    <w:rPr>
      <w:b/>
      <w:bCs/>
    </w:rPr>
  </w:style>
  <w:style w:type="character" w:customStyle="1" w:styleId="CommentSubjectChar">
    <w:name w:val="Comment Subject Char"/>
    <w:basedOn w:val="CommentTextChar"/>
    <w:link w:val="CommentSubject"/>
    <w:uiPriority w:val="99"/>
    <w:semiHidden/>
    <w:rsid w:val="00A7506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teontario.ca/OCSPrecommandatio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nteontario.ca/OCSPcolposco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04A56C9682E94C8FBFC742C8F08C7A" ma:contentTypeVersion="19" ma:contentTypeDescription="Create a new document." ma:contentTypeScope="" ma:versionID="fc44453836e40d7a74c8d5d945a90064">
  <xsd:schema xmlns:xsd="http://www.w3.org/2001/XMLSchema" xmlns:xs="http://www.w3.org/2001/XMLSchema" xmlns:p="http://schemas.microsoft.com/office/2006/metadata/properties" xmlns:ns2="e871c11a-693a-42cf-a5f7-cca3a6ee0e3c" xmlns:ns3="78aeccd1-0596-49bb-beb8-bc4091f2e61a" targetNamespace="http://schemas.microsoft.com/office/2006/metadata/properties" ma:root="true" ma:fieldsID="8a75547a1dc0c7958945719cb6243343" ns2:_="" ns3:_="">
    <xsd:import namespace="e871c11a-693a-42cf-a5f7-cca3a6ee0e3c"/>
    <xsd:import namespace="78aeccd1-0596-49bb-beb8-bc4091f2e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1c11a-693a-42cf-a5f7-cca3a6ee0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4c0932-e3b5-4cef-bb0d-953d3280f5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aeccd1-0596-49bb-beb8-bc4091f2e6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cbb867-6bd0-4aea-93c4-5ba39d68a4f7}" ma:internalName="TaxCatchAll" ma:showField="CatchAllData" ma:web="78aeccd1-0596-49bb-beb8-bc4091f2e6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XSL" StyleName="ISO 690 - Numerical Reference" Version="1987"/>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71c11a-693a-42cf-a5f7-cca3a6ee0e3c">
      <Terms xmlns="http://schemas.microsoft.com/office/infopath/2007/PartnerControls"/>
    </lcf76f155ced4ddcb4097134ff3c332f>
    <TaxCatchAll xmlns="78aeccd1-0596-49bb-beb8-bc4091f2e61a" xsi:nil="true"/>
  </documentManagement>
</p:properties>
</file>

<file path=customXml/itemProps1.xml><?xml version="1.0" encoding="utf-8"?>
<ds:datastoreItem xmlns:ds="http://schemas.openxmlformats.org/officeDocument/2006/customXml" ds:itemID="{389B76F9-CFD0-4B60-B1EE-DDEE07812388}">
  <ds:schemaRefs>
    <ds:schemaRef ds:uri="http://schemas.microsoft.com/sharepoint/v3/contenttype/forms"/>
  </ds:schemaRefs>
</ds:datastoreItem>
</file>

<file path=customXml/itemProps2.xml><?xml version="1.0" encoding="utf-8"?>
<ds:datastoreItem xmlns:ds="http://schemas.openxmlformats.org/officeDocument/2006/customXml" ds:itemID="{4C3965F7-642C-413B-A1E1-BE97E974292B}"/>
</file>

<file path=customXml/itemProps3.xml><?xml version="1.0" encoding="utf-8"?>
<ds:datastoreItem xmlns:ds="http://schemas.openxmlformats.org/officeDocument/2006/customXml" ds:itemID="{53E0D5E0-59E8-4C53-BEE6-CB25C8785ADE}">
  <ds:schemaRefs>
    <ds:schemaRef ds:uri="http://schemas.openxmlformats.org/officeDocument/2006/bibliography"/>
  </ds:schemaRefs>
</ds:datastoreItem>
</file>

<file path=customXml/itemProps4.xml><?xml version="1.0" encoding="utf-8"?>
<ds:datastoreItem xmlns:ds="http://schemas.openxmlformats.org/officeDocument/2006/customXml" ds:itemID="{0A7B0513-E9B6-47FD-A4A0-393D974F0BBB}">
  <ds:schemaRef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28ae23f7-6830-4336-ae3c-6d8febb671ec"/>
    <ds:schemaRef ds:uri="ed2ecddf-954c-4f3a-abf7-e9fdd37be13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Formulaire de demande de consultation refusée</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consultation refusée</dc:title>
  <dc:creator>Ontario Health</dc:creator>
  <cp:lastModifiedBy>Confreda, Erica</cp:lastModifiedBy>
  <cp:revision>12</cp:revision>
  <dcterms:created xsi:type="dcterms:W3CDTF">2024-06-11T12:47:00Z</dcterms:created>
  <dcterms:modified xsi:type="dcterms:W3CDTF">2024-09-19T17:52:00Z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0x0101001604A56C9682E94C8FBFC742C8F08C7A</vt:lpwstr>
  </property>
  <property fmtid="{D5CDD505-2E9C-101B-9397-08002B2CF9AE}" pid="3" name="Created">
    <vt:filetime>2024-04-22T00:00:00Z</vt:filetime>
  </property>
  <property fmtid="{D5CDD505-2E9C-101B-9397-08002B2CF9AE}" pid="4" name="Creator">
    <vt:lpwstr>Acrobat PDFMaker 24 for Word</vt:lpwstr>
  </property>
  <property fmtid="{D5CDD505-2E9C-101B-9397-08002B2CF9AE}" pid="5" name="LastSaved">
    <vt:filetime>2024-04-24T00:00:00Z</vt:filetime>
  </property>
  <property fmtid="{D5CDD505-2E9C-101B-9397-08002B2CF9AE}" pid="6" name="Mendeley Recent Style Id 0_1">
    <vt:lpwstr>http://www.zotero.org/styles/american-political-science-association</vt:lpwstr>
  </property>
  <property fmtid="{D5CDD505-2E9C-101B-9397-08002B2CF9AE}" pid="7" name="Mendeley Recent Style Id 1_1">
    <vt:lpwstr>http://www.zotero.org/styles/apa</vt:lpwstr>
  </property>
  <property fmtid="{D5CDD505-2E9C-101B-9397-08002B2CF9AE}" pid="8" name="Mendeley Recent Style Id 2_1">
    <vt:lpwstr>http://www.zotero.org/styles/american-sociological-association</vt:lpwstr>
  </property>
  <property fmtid="{D5CDD505-2E9C-101B-9397-08002B2CF9AE}" pid="9" name="Mendeley Recent Style Id 3_1">
    <vt:lpwstr>http://www.zotero.org/styles/chicago-author-date</vt:lpwstr>
  </property>
  <property fmtid="{D5CDD505-2E9C-101B-9397-08002B2CF9AE}" pid="10" name="Mendeley Recent Style Id 4_1">
    <vt:lpwstr>http://www.zotero.org/styles/harvard-cite-them-right</vt:lpwstr>
  </property>
  <property fmtid="{D5CDD505-2E9C-101B-9397-08002B2CF9AE}" pid="11" name="Mendeley Recent Style Id 5_1">
    <vt:lpwstr>http://www.zotero.org/styles/ieee</vt:lpwstr>
  </property>
  <property fmtid="{D5CDD505-2E9C-101B-9397-08002B2CF9AE}" pid="12" name="Mendeley Recent Style Id 6_1">
    <vt:lpwstr>http://www.zotero.org/styles/modern-humanities-research-association</vt:lpwstr>
  </property>
  <property fmtid="{D5CDD505-2E9C-101B-9397-08002B2CF9AE}" pid="13" name="Mendeley Recent Style Id 7_1">
    <vt:lpwstr>http://www.zotero.org/styles/modern-language-association</vt:lpwstr>
  </property>
  <property fmtid="{D5CDD505-2E9C-101B-9397-08002B2CF9AE}" pid="14" name="Mendeley Recent Style Id 8_1">
    <vt:lpwstr>http://www.zotero.org/styles/nature</vt:lpwstr>
  </property>
  <property fmtid="{D5CDD505-2E9C-101B-9397-08002B2CF9AE}" pid="15" name="Mendeley Recent Style Id 9_1">
    <vt:lpwstr>http://www.zotero.org/styles/vancouver</vt:lpwstr>
  </property>
  <property fmtid="{D5CDD505-2E9C-101B-9397-08002B2CF9AE}" pid="16" name="Mendeley Recent Style Name 0_1">
    <vt:lpwstr>American Political Science Association</vt:lpwstr>
  </property>
  <property fmtid="{D5CDD505-2E9C-101B-9397-08002B2CF9AE}" pid="17" name="Mendeley Recent Style Name 1_1">
    <vt:lpwstr>American Psychological Association 7th edition</vt:lpwstr>
  </property>
  <property fmtid="{D5CDD505-2E9C-101B-9397-08002B2CF9AE}" pid="18" name="Mendeley Recent Style Name 2_1">
    <vt:lpwstr>American Sociological Association 6th edition</vt:lpwstr>
  </property>
  <property fmtid="{D5CDD505-2E9C-101B-9397-08002B2CF9AE}" pid="19" name="Mendeley Recent Style Name 3_1">
    <vt:lpwstr>Chicago Manual of Style 17th edition (author-date)</vt:lpwstr>
  </property>
  <property fmtid="{D5CDD505-2E9C-101B-9397-08002B2CF9AE}" pid="20" name="Mendeley Recent Style Name 4_1">
    <vt:lpwstr>Cite Them Right 12th edition - Harvard</vt:lpwstr>
  </property>
  <property fmtid="{D5CDD505-2E9C-101B-9397-08002B2CF9AE}" pid="21" name="Mendeley Recent Style Name 5_1">
    <vt:lpwstr>IEEE</vt:lpwstr>
  </property>
  <property fmtid="{D5CDD505-2E9C-101B-9397-08002B2CF9AE}" pid="22" name="Mendeley Recent Style Name 6_1">
    <vt:lpwstr>Modern Humanities Research Association 3rd edition (note with bibliography)</vt:lpwstr>
  </property>
  <property fmtid="{D5CDD505-2E9C-101B-9397-08002B2CF9AE}" pid="23" name="Mendeley Recent Style Name 7_1">
    <vt:lpwstr>Modern Language Association 9th edition</vt:lpwstr>
  </property>
  <property fmtid="{D5CDD505-2E9C-101B-9397-08002B2CF9AE}" pid="24" name="Mendeley Recent Style Name 8_1">
    <vt:lpwstr>Nature</vt:lpwstr>
  </property>
  <property fmtid="{D5CDD505-2E9C-101B-9397-08002B2CF9AE}" pid="25" name="Mendeley Recent Style Name 9_1">
    <vt:lpwstr>Vancouver</vt:lpwstr>
  </property>
  <property fmtid="{D5CDD505-2E9C-101B-9397-08002B2CF9AE}" pid="26" name="Producer">
    <vt:lpwstr>Adobe Acrobat Pro (64-bit) 24 Paper Capture Plug-in</vt:lpwstr>
  </property>
  <property fmtid="{D5CDD505-2E9C-101B-9397-08002B2CF9AE}" pid="27" name="SourceModified">
    <vt:lpwstr>D:20240422184946</vt:lpwstr>
  </property>
</Properties>
</file>